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2D41B" w14:textId="67663979" w:rsidR="000C1786" w:rsidRPr="00076BDC" w:rsidRDefault="000C1786" w:rsidP="00B563B5">
      <w:pPr>
        <w:spacing w:after="0" w:line="360" w:lineRule="auto"/>
        <w:jc w:val="center"/>
        <w:rPr>
          <w:rFonts w:eastAsia="Calibri" w:cs="Trebuchet MS"/>
          <w:b/>
          <w:bCs/>
          <w:smallCaps/>
          <w:spacing w:val="-6"/>
          <w:sz w:val="32"/>
          <w:szCs w:val="32"/>
          <w:lang w:eastAsia="pt-PT"/>
        </w:rPr>
      </w:pPr>
      <w:r w:rsidRPr="00076BDC">
        <w:rPr>
          <w:rFonts w:eastAsia="Calibri" w:cs="Trebuchet MS"/>
          <w:b/>
          <w:bCs/>
          <w:smallCaps/>
          <w:spacing w:val="-6"/>
          <w:sz w:val="32"/>
          <w:szCs w:val="32"/>
          <w:lang w:eastAsia="pt-PT"/>
        </w:rPr>
        <w:t>AVALIAÇÃO INTEGRAÇÃO DA PERSPETIVA IGUALDADE ENTRE HOMENS E MULHERES E IGUALD</w:t>
      </w:r>
      <w:r w:rsidR="008C2254" w:rsidRPr="00076BDC">
        <w:rPr>
          <w:rFonts w:eastAsia="Calibri" w:cs="Trebuchet MS"/>
          <w:b/>
          <w:bCs/>
          <w:smallCaps/>
          <w:spacing w:val="-6"/>
          <w:sz w:val="32"/>
          <w:szCs w:val="32"/>
          <w:lang w:eastAsia="pt-PT"/>
        </w:rPr>
        <w:t>ADE OPORTUNIDADES E NÃO DI</w:t>
      </w:r>
      <w:r w:rsidRPr="00076BDC">
        <w:rPr>
          <w:rFonts w:eastAsia="Calibri" w:cs="Trebuchet MS"/>
          <w:b/>
          <w:bCs/>
          <w:smallCaps/>
          <w:spacing w:val="-6"/>
          <w:sz w:val="32"/>
          <w:szCs w:val="32"/>
          <w:lang w:eastAsia="pt-PT"/>
        </w:rPr>
        <w:t>SCRIMIN</w:t>
      </w:r>
      <w:r w:rsidR="00B563B5" w:rsidRPr="00076BDC">
        <w:rPr>
          <w:rFonts w:eastAsia="Calibri" w:cs="Trebuchet MS"/>
          <w:b/>
          <w:bCs/>
          <w:smallCaps/>
          <w:spacing w:val="-6"/>
          <w:sz w:val="32"/>
          <w:szCs w:val="32"/>
          <w:lang w:eastAsia="pt-PT"/>
        </w:rPr>
        <w:t>AÇÃO</w:t>
      </w:r>
    </w:p>
    <w:p w14:paraId="539150E0" w14:textId="77777777" w:rsidR="0052549A" w:rsidRDefault="0052549A" w:rsidP="00B563B5">
      <w:pPr>
        <w:spacing w:after="0" w:line="360" w:lineRule="auto"/>
        <w:jc w:val="center"/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28"/>
      </w:tblGrid>
      <w:tr w:rsidR="000C1786" w:rsidRPr="000C1786" w14:paraId="3702F14E" w14:textId="77777777" w:rsidTr="000C1786">
        <w:trPr>
          <w:trHeight w:val="170"/>
        </w:trPr>
        <w:tc>
          <w:tcPr>
            <w:tcW w:w="9747" w:type="dxa"/>
            <w:shd w:val="clear" w:color="auto" w:fill="A6A6A6" w:themeFill="background1" w:themeFillShade="A6"/>
            <w:vAlign w:val="center"/>
          </w:tcPr>
          <w:p w14:paraId="2FDFC7DB" w14:textId="77777777" w:rsidR="000A2C07" w:rsidRPr="000C1786" w:rsidRDefault="000A2C07" w:rsidP="006B4073">
            <w:pPr>
              <w:spacing w:before="40" w:after="40" w:line="240" w:lineRule="auto"/>
              <w:rPr>
                <w:rFonts w:ascii="Calibri Light" w:hAnsi="Calibri Light"/>
                <w:b/>
                <w:i/>
                <w:color w:val="595959" w:themeColor="text1" w:themeTint="A6"/>
                <w:sz w:val="16"/>
              </w:rPr>
            </w:pPr>
            <w:r w:rsidRPr="000C1786">
              <w:rPr>
                <w:rFonts w:ascii="Calibri Light" w:hAnsi="Calibri Light"/>
                <w:b/>
                <w:i/>
                <w:color w:val="595959" w:themeColor="text1" w:themeTint="A6"/>
                <w:sz w:val="16"/>
              </w:rPr>
              <w:t>Identificação da Operação e do Beneficiário</w:t>
            </w:r>
          </w:p>
        </w:tc>
      </w:tr>
    </w:tbl>
    <w:p w14:paraId="06F00186" w14:textId="77777777" w:rsidR="000A2C07" w:rsidRPr="000A2C07" w:rsidRDefault="000A2C07" w:rsidP="00671D21">
      <w:pPr>
        <w:spacing w:after="0"/>
        <w:rPr>
          <w:sz w:val="4"/>
          <w:szCs w:val="4"/>
        </w:rPr>
      </w:pPr>
    </w:p>
    <w:tbl>
      <w:tblPr>
        <w:tblStyle w:val="TabelacomGrelh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3262"/>
        <w:gridCol w:w="1723"/>
        <w:gridCol w:w="686"/>
        <w:gridCol w:w="1695"/>
      </w:tblGrid>
      <w:tr w:rsidR="000C1786" w:rsidRPr="000C1786" w14:paraId="1C3733CD" w14:textId="77777777" w:rsidTr="000C1786">
        <w:trPr>
          <w:trHeight w:val="227"/>
        </w:trPr>
        <w:tc>
          <w:tcPr>
            <w:tcW w:w="1175" w:type="pct"/>
            <w:shd w:val="clear" w:color="auto" w:fill="auto"/>
            <w:vAlign w:val="center"/>
          </w:tcPr>
          <w:p w14:paraId="40773065" w14:textId="77777777" w:rsidR="000C1786" w:rsidRPr="000C1786" w:rsidRDefault="000C1786" w:rsidP="00ED65C0">
            <w:pPr>
              <w:rPr>
                <w:rFonts w:ascii="Calibri Light" w:hAnsi="Calibri Light"/>
                <w:b/>
                <w:color w:val="595959" w:themeColor="text1" w:themeTint="A6"/>
                <w:sz w:val="14"/>
              </w:rPr>
            </w:pPr>
            <w:r>
              <w:rPr>
                <w:rFonts w:ascii="Calibri Light" w:hAnsi="Calibri Light"/>
                <w:b/>
                <w:color w:val="595959" w:themeColor="text1" w:themeTint="A6"/>
                <w:sz w:val="14"/>
              </w:rPr>
              <w:t>Entidade Beneficiária:</w:t>
            </w:r>
          </w:p>
        </w:tc>
        <w:tc>
          <w:tcPr>
            <w:tcW w:w="2945" w:type="pct"/>
            <w:gridSpan w:val="3"/>
            <w:vAlign w:val="center"/>
          </w:tcPr>
          <w:p w14:paraId="37886DCE" w14:textId="77777777" w:rsidR="000C1786" w:rsidRPr="000C1786" w:rsidRDefault="000C1786" w:rsidP="00ED65C0">
            <w:pPr>
              <w:rPr>
                <w:rFonts w:ascii="Calibri Light" w:hAnsi="Calibri Light"/>
                <w:color w:val="595959" w:themeColor="text1" w:themeTint="A6"/>
                <w:sz w:val="14"/>
                <w:szCs w:val="18"/>
              </w:rPr>
            </w:pPr>
            <w:r>
              <w:rPr>
                <w:rFonts w:ascii="Calibri Light" w:hAnsi="Calibri Light"/>
                <w:color w:val="595959" w:themeColor="text1" w:themeTint="A6"/>
                <w:sz w:val="14"/>
                <w:szCs w:val="18"/>
              </w:rPr>
              <w:t>Nome:</w:t>
            </w:r>
          </w:p>
        </w:tc>
        <w:tc>
          <w:tcPr>
            <w:tcW w:w="880" w:type="pct"/>
            <w:vAlign w:val="center"/>
          </w:tcPr>
          <w:p w14:paraId="07E94CE2" w14:textId="77777777" w:rsidR="000C1786" w:rsidRPr="000C1786" w:rsidRDefault="000C1786" w:rsidP="00ED65C0">
            <w:pPr>
              <w:rPr>
                <w:rFonts w:ascii="Calibri Light" w:hAnsi="Calibri Light"/>
                <w:color w:val="595959" w:themeColor="text1" w:themeTint="A6"/>
                <w:sz w:val="14"/>
                <w:szCs w:val="18"/>
              </w:rPr>
            </w:pPr>
            <w:r>
              <w:rPr>
                <w:rFonts w:ascii="Calibri Light" w:hAnsi="Calibri Light"/>
                <w:color w:val="595959" w:themeColor="text1" w:themeTint="A6"/>
                <w:sz w:val="14"/>
                <w:szCs w:val="18"/>
              </w:rPr>
              <w:t>NIF:</w:t>
            </w:r>
          </w:p>
        </w:tc>
      </w:tr>
      <w:tr w:rsidR="000C1786" w:rsidRPr="000C1786" w14:paraId="1196C053" w14:textId="77777777" w:rsidTr="000C1786">
        <w:trPr>
          <w:trHeight w:val="227"/>
        </w:trPr>
        <w:tc>
          <w:tcPr>
            <w:tcW w:w="1175" w:type="pct"/>
            <w:shd w:val="clear" w:color="auto" w:fill="auto"/>
            <w:vAlign w:val="center"/>
          </w:tcPr>
          <w:p w14:paraId="0CCAEDB5" w14:textId="77777777" w:rsidR="00671D21" w:rsidRPr="000C1786" w:rsidRDefault="000C1786" w:rsidP="000C1786">
            <w:pPr>
              <w:rPr>
                <w:rFonts w:ascii="Calibri Light" w:hAnsi="Calibri Light"/>
                <w:b/>
                <w:color w:val="595959" w:themeColor="text1" w:themeTint="A6"/>
                <w:sz w:val="14"/>
              </w:rPr>
            </w:pPr>
            <w:r>
              <w:rPr>
                <w:rFonts w:ascii="Calibri Light" w:hAnsi="Calibri Light"/>
                <w:b/>
                <w:color w:val="595959" w:themeColor="text1" w:themeTint="A6"/>
                <w:sz w:val="14"/>
              </w:rPr>
              <w:t>Código</w:t>
            </w:r>
            <w:r w:rsidR="00671D21" w:rsidRPr="000C1786">
              <w:rPr>
                <w:rFonts w:ascii="Calibri Light" w:hAnsi="Calibri Light"/>
                <w:b/>
                <w:color w:val="595959" w:themeColor="text1" w:themeTint="A6"/>
                <w:sz w:val="14"/>
              </w:rPr>
              <w:t xml:space="preserve"> da Candidatura </w:t>
            </w:r>
            <w:r>
              <w:rPr>
                <w:rFonts w:ascii="Calibri Light" w:hAnsi="Calibri Light"/>
                <w:b/>
                <w:color w:val="595959" w:themeColor="text1" w:themeTint="A6"/>
                <w:sz w:val="14"/>
              </w:rPr>
              <w:t>/ Operação:</w:t>
            </w:r>
          </w:p>
        </w:tc>
        <w:tc>
          <w:tcPr>
            <w:tcW w:w="3825" w:type="pct"/>
            <w:gridSpan w:val="4"/>
            <w:vAlign w:val="center"/>
          </w:tcPr>
          <w:p w14:paraId="600DEF00" w14:textId="77777777" w:rsidR="00671D21" w:rsidRPr="000C1786" w:rsidRDefault="00671D21" w:rsidP="00ED65C0">
            <w:pPr>
              <w:rPr>
                <w:rFonts w:ascii="Calibri Light" w:hAnsi="Calibri Light"/>
                <w:color w:val="595959" w:themeColor="text1" w:themeTint="A6"/>
                <w:sz w:val="14"/>
                <w:szCs w:val="18"/>
              </w:rPr>
            </w:pPr>
          </w:p>
        </w:tc>
      </w:tr>
      <w:tr w:rsidR="000C1786" w:rsidRPr="000C1786" w14:paraId="47DD0885" w14:textId="77777777" w:rsidTr="000C1786">
        <w:trPr>
          <w:trHeight w:val="227"/>
        </w:trPr>
        <w:tc>
          <w:tcPr>
            <w:tcW w:w="1175" w:type="pct"/>
            <w:shd w:val="clear" w:color="auto" w:fill="auto"/>
            <w:vAlign w:val="center"/>
          </w:tcPr>
          <w:p w14:paraId="5F5CE427" w14:textId="77777777" w:rsidR="00671D21" w:rsidRPr="000C1786" w:rsidRDefault="000C1786" w:rsidP="000C1786">
            <w:pPr>
              <w:rPr>
                <w:rFonts w:ascii="Calibri Light" w:hAnsi="Calibri Light"/>
                <w:b/>
                <w:color w:val="595959" w:themeColor="text1" w:themeTint="A6"/>
                <w:sz w:val="14"/>
              </w:rPr>
            </w:pPr>
            <w:r>
              <w:rPr>
                <w:rFonts w:ascii="Calibri Light" w:hAnsi="Calibri Light"/>
                <w:b/>
                <w:color w:val="595959" w:themeColor="text1" w:themeTint="A6"/>
                <w:sz w:val="14"/>
              </w:rPr>
              <w:t>Designação</w:t>
            </w:r>
            <w:r w:rsidR="00671D21" w:rsidRPr="000C1786">
              <w:rPr>
                <w:rFonts w:ascii="Calibri Light" w:hAnsi="Calibri Light"/>
                <w:b/>
                <w:color w:val="595959" w:themeColor="text1" w:themeTint="A6"/>
                <w:sz w:val="14"/>
              </w:rPr>
              <w:t xml:space="preserve"> da </w:t>
            </w:r>
            <w:r>
              <w:rPr>
                <w:rFonts w:ascii="Calibri Light" w:hAnsi="Calibri Light"/>
                <w:b/>
                <w:color w:val="595959" w:themeColor="text1" w:themeTint="A6"/>
                <w:sz w:val="14"/>
              </w:rPr>
              <w:t>O</w:t>
            </w:r>
            <w:r w:rsidR="00671D21" w:rsidRPr="000C1786">
              <w:rPr>
                <w:rFonts w:ascii="Calibri Light" w:hAnsi="Calibri Light"/>
                <w:b/>
                <w:color w:val="595959" w:themeColor="text1" w:themeTint="A6"/>
                <w:sz w:val="14"/>
              </w:rPr>
              <w:t>peração</w:t>
            </w:r>
            <w:r>
              <w:rPr>
                <w:rFonts w:ascii="Calibri Light" w:hAnsi="Calibri Light"/>
                <w:b/>
                <w:color w:val="595959" w:themeColor="text1" w:themeTint="A6"/>
                <w:sz w:val="14"/>
              </w:rPr>
              <w:t>:</w:t>
            </w:r>
          </w:p>
        </w:tc>
        <w:tc>
          <w:tcPr>
            <w:tcW w:w="3825" w:type="pct"/>
            <w:gridSpan w:val="4"/>
            <w:vAlign w:val="center"/>
          </w:tcPr>
          <w:p w14:paraId="09A98842" w14:textId="77777777" w:rsidR="00671D21" w:rsidRPr="000C1786" w:rsidRDefault="00671D21" w:rsidP="00ED65C0">
            <w:pPr>
              <w:rPr>
                <w:rFonts w:ascii="Calibri Light" w:hAnsi="Calibri Light"/>
                <w:color w:val="595959" w:themeColor="text1" w:themeTint="A6"/>
                <w:sz w:val="14"/>
                <w:szCs w:val="18"/>
                <w:lang w:eastAsia="pt-PT"/>
              </w:rPr>
            </w:pPr>
          </w:p>
        </w:tc>
      </w:tr>
      <w:tr w:rsidR="000C1786" w:rsidRPr="000C1786" w14:paraId="70BEC166" w14:textId="77777777" w:rsidTr="000C1786">
        <w:trPr>
          <w:trHeight w:val="227"/>
        </w:trPr>
        <w:tc>
          <w:tcPr>
            <w:tcW w:w="1175" w:type="pct"/>
            <w:shd w:val="clear" w:color="auto" w:fill="auto"/>
            <w:vAlign w:val="center"/>
          </w:tcPr>
          <w:p w14:paraId="059CA72B" w14:textId="77777777" w:rsidR="00671D21" w:rsidRPr="000C1786" w:rsidRDefault="00671D21" w:rsidP="00ED65C0">
            <w:pPr>
              <w:rPr>
                <w:rFonts w:ascii="Calibri Light" w:hAnsi="Calibri Light"/>
                <w:b/>
                <w:color w:val="595959" w:themeColor="text1" w:themeTint="A6"/>
                <w:sz w:val="14"/>
                <w:highlight w:val="yellow"/>
              </w:rPr>
            </w:pPr>
            <w:r w:rsidRPr="000C1786">
              <w:rPr>
                <w:rFonts w:ascii="Calibri Light" w:hAnsi="Calibri Light"/>
                <w:b/>
                <w:color w:val="595959" w:themeColor="text1" w:themeTint="A6"/>
                <w:sz w:val="14"/>
              </w:rPr>
              <w:t>Tipologia de operação</w:t>
            </w:r>
            <w:r w:rsidR="000C1786">
              <w:rPr>
                <w:rFonts w:ascii="Calibri Light" w:hAnsi="Calibri Light"/>
                <w:b/>
                <w:color w:val="595959" w:themeColor="text1" w:themeTint="A6"/>
                <w:sz w:val="14"/>
              </w:rPr>
              <w:t>:</w:t>
            </w:r>
          </w:p>
        </w:tc>
        <w:tc>
          <w:tcPr>
            <w:tcW w:w="3825" w:type="pct"/>
            <w:gridSpan w:val="4"/>
            <w:vAlign w:val="center"/>
          </w:tcPr>
          <w:p w14:paraId="65C5CFB8" w14:textId="77777777" w:rsidR="00671D21" w:rsidRPr="000C1786" w:rsidRDefault="00671D21" w:rsidP="00ED65C0">
            <w:pPr>
              <w:rPr>
                <w:rFonts w:ascii="Calibri Light" w:hAnsi="Calibri Light"/>
                <w:color w:val="595959" w:themeColor="text1" w:themeTint="A6"/>
                <w:sz w:val="14"/>
                <w:szCs w:val="18"/>
                <w:lang w:eastAsia="pt-PT"/>
              </w:rPr>
            </w:pPr>
          </w:p>
        </w:tc>
      </w:tr>
      <w:tr w:rsidR="000C1786" w:rsidRPr="000C1786" w14:paraId="14090D44" w14:textId="77777777" w:rsidTr="000C1786">
        <w:trPr>
          <w:trHeight w:val="227"/>
        </w:trPr>
        <w:tc>
          <w:tcPr>
            <w:tcW w:w="1175" w:type="pct"/>
            <w:shd w:val="clear" w:color="auto" w:fill="auto"/>
            <w:vAlign w:val="center"/>
          </w:tcPr>
          <w:p w14:paraId="610E540C" w14:textId="77777777" w:rsidR="00671D21" w:rsidRPr="000C1786" w:rsidRDefault="00671D21" w:rsidP="00ED65C0">
            <w:pPr>
              <w:rPr>
                <w:rFonts w:ascii="Calibri Light" w:hAnsi="Calibri Light"/>
                <w:b/>
                <w:color w:val="595959" w:themeColor="text1" w:themeTint="A6"/>
                <w:sz w:val="14"/>
              </w:rPr>
            </w:pPr>
            <w:r w:rsidRPr="000C1786">
              <w:rPr>
                <w:rFonts w:ascii="Calibri Light" w:hAnsi="Calibri Light"/>
                <w:b/>
                <w:color w:val="595959" w:themeColor="text1" w:themeTint="A6"/>
                <w:sz w:val="14"/>
              </w:rPr>
              <w:t>Concurso (Aviso)</w:t>
            </w:r>
            <w:r w:rsidR="000C1786">
              <w:rPr>
                <w:rFonts w:ascii="Calibri Light" w:hAnsi="Calibri Light"/>
                <w:b/>
                <w:color w:val="595959" w:themeColor="text1" w:themeTint="A6"/>
                <w:sz w:val="14"/>
              </w:rPr>
              <w:t>:</w:t>
            </w:r>
          </w:p>
        </w:tc>
        <w:tc>
          <w:tcPr>
            <w:tcW w:w="3825" w:type="pct"/>
            <w:gridSpan w:val="4"/>
            <w:vAlign w:val="center"/>
          </w:tcPr>
          <w:p w14:paraId="7DBB4312" w14:textId="07D5D30B" w:rsidR="00671D21" w:rsidRPr="000C1786" w:rsidRDefault="00671D21" w:rsidP="00ED65C0">
            <w:pPr>
              <w:rPr>
                <w:rFonts w:ascii="Calibri Light" w:hAnsi="Calibri Light"/>
                <w:color w:val="595959" w:themeColor="text1" w:themeTint="A6"/>
                <w:sz w:val="14"/>
                <w:szCs w:val="18"/>
                <w:lang w:eastAsia="pt-PT"/>
              </w:rPr>
            </w:pPr>
          </w:p>
        </w:tc>
      </w:tr>
      <w:tr w:rsidR="000C1786" w:rsidRPr="000C1786" w14:paraId="312069A0" w14:textId="77777777" w:rsidTr="000C1786">
        <w:trPr>
          <w:trHeight w:val="227"/>
        </w:trPr>
        <w:tc>
          <w:tcPr>
            <w:tcW w:w="1175" w:type="pct"/>
            <w:shd w:val="clear" w:color="auto" w:fill="auto"/>
            <w:vAlign w:val="center"/>
          </w:tcPr>
          <w:p w14:paraId="3A4EA9C4" w14:textId="77777777" w:rsidR="00671D21" w:rsidRPr="000C1786" w:rsidRDefault="00671D21" w:rsidP="00ED65C0">
            <w:pPr>
              <w:rPr>
                <w:rFonts w:ascii="Calibri Light" w:hAnsi="Calibri Light"/>
                <w:b/>
                <w:color w:val="595959" w:themeColor="text1" w:themeTint="A6"/>
                <w:sz w:val="14"/>
              </w:rPr>
            </w:pPr>
            <w:r w:rsidRPr="000C1786">
              <w:rPr>
                <w:rFonts w:ascii="Calibri Light" w:hAnsi="Calibri Light"/>
                <w:b/>
                <w:color w:val="595959" w:themeColor="text1" w:themeTint="A6"/>
                <w:sz w:val="14"/>
              </w:rPr>
              <w:t>Data de submissão da candidatura:</w:t>
            </w:r>
          </w:p>
        </w:tc>
        <w:tc>
          <w:tcPr>
            <w:tcW w:w="3825" w:type="pct"/>
            <w:gridSpan w:val="4"/>
            <w:vAlign w:val="center"/>
          </w:tcPr>
          <w:p w14:paraId="76D3A9A7" w14:textId="77777777" w:rsidR="00671D21" w:rsidRPr="000C1786" w:rsidRDefault="00671D21" w:rsidP="00ED65C0">
            <w:pPr>
              <w:rPr>
                <w:rFonts w:ascii="Calibri Light" w:hAnsi="Calibri Light"/>
                <w:color w:val="595959" w:themeColor="text1" w:themeTint="A6"/>
                <w:sz w:val="14"/>
                <w:szCs w:val="18"/>
                <w:highlight w:val="yellow"/>
              </w:rPr>
            </w:pPr>
          </w:p>
        </w:tc>
      </w:tr>
      <w:tr w:rsidR="000C1786" w:rsidRPr="000C1786" w14:paraId="22CE96A2" w14:textId="77777777" w:rsidTr="000C1786">
        <w:trPr>
          <w:trHeight w:val="227"/>
        </w:trPr>
        <w:tc>
          <w:tcPr>
            <w:tcW w:w="1175" w:type="pct"/>
            <w:shd w:val="clear" w:color="auto" w:fill="auto"/>
            <w:vAlign w:val="center"/>
          </w:tcPr>
          <w:p w14:paraId="4380DFA3" w14:textId="77777777" w:rsidR="00671D21" w:rsidRPr="000C1786" w:rsidRDefault="00671D21" w:rsidP="00ED65C0">
            <w:pPr>
              <w:rPr>
                <w:rFonts w:ascii="Calibri Light" w:hAnsi="Calibri Light"/>
                <w:b/>
                <w:color w:val="595959" w:themeColor="text1" w:themeTint="A6"/>
                <w:sz w:val="14"/>
              </w:rPr>
            </w:pPr>
            <w:r w:rsidRPr="000C1786">
              <w:rPr>
                <w:rFonts w:ascii="Calibri Light" w:hAnsi="Calibri Light"/>
                <w:b/>
                <w:color w:val="595959" w:themeColor="text1" w:themeTint="A6"/>
                <w:sz w:val="14"/>
              </w:rPr>
              <w:t>Data de início da operação:</w:t>
            </w:r>
          </w:p>
        </w:tc>
        <w:tc>
          <w:tcPr>
            <w:tcW w:w="1694" w:type="pct"/>
            <w:vAlign w:val="center"/>
          </w:tcPr>
          <w:p w14:paraId="4210591D" w14:textId="77777777" w:rsidR="00671D21" w:rsidRPr="000C1786" w:rsidRDefault="00671D21" w:rsidP="00ED65C0">
            <w:pPr>
              <w:rPr>
                <w:rFonts w:ascii="Calibri Light" w:hAnsi="Calibri Light"/>
                <w:color w:val="595959" w:themeColor="text1" w:themeTint="A6"/>
                <w:sz w:val="14"/>
                <w:szCs w:val="18"/>
                <w:highlight w:val="yellow"/>
                <w:lang w:eastAsia="pt-PT"/>
              </w:rPr>
            </w:pPr>
          </w:p>
        </w:tc>
        <w:tc>
          <w:tcPr>
            <w:tcW w:w="895" w:type="pct"/>
            <w:vAlign w:val="center"/>
          </w:tcPr>
          <w:p w14:paraId="083792C4" w14:textId="77777777" w:rsidR="00671D21" w:rsidRPr="000C1786" w:rsidRDefault="00671D21" w:rsidP="00ED65C0">
            <w:pPr>
              <w:jc w:val="right"/>
              <w:rPr>
                <w:rFonts w:ascii="Calibri Light" w:hAnsi="Calibri Light"/>
                <w:b/>
                <w:color w:val="595959" w:themeColor="text1" w:themeTint="A6"/>
                <w:sz w:val="14"/>
              </w:rPr>
            </w:pPr>
            <w:r w:rsidRPr="000C1786">
              <w:rPr>
                <w:rFonts w:ascii="Calibri Light" w:hAnsi="Calibri Light"/>
                <w:b/>
                <w:color w:val="595959" w:themeColor="text1" w:themeTint="A6"/>
                <w:sz w:val="14"/>
              </w:rPr>
              <w:t>Data de fim da operação:</w:t>
            </w:r>
          </w:p>
        </w:tc>
        <w:tc>
          <w:tcPr>
            <w:tcW w:w="1236" w:type="pct"/>
            <w:gridSpan w:val="2"/>
            <w:vAlign w:val="center"/>
          </w:tcPr>
          <w:p w14:paraId="57062BE3" w14:textId="77777777" w:rsidR="00671D21" w:rsidRPr="000C1786" w:rsidRDefault="00671D21" w:rsidP="00ED65C0">
            <w:pPr>
              <w:rPr>
                <w:rFonts w:ascii="Calibri Light" w:hAnsi="Calibri Light"/>
                <w:color w:val="595959" w:themeColor="text1" w:themeTint="A6"/>
                <w:sz w:val="14"/>
                <w:szCs w:val="18"/>
                <w:lang w:eastAsia="pt-PT"/>
              </w:rPr>
            </w:pPr>
          </w:p>
        </w:tc>
      </w:tr>
      <w:tr w:rsidR="000C1786" w:rsidRPr="000C1786" w14:paraId="202682A9" w14:textId="77777777" w:rsidTr="000C1786">
        <w:trPr>
          <w:trHeight w:val="227"/>
        </w:trPr>
        <w:tc>
          <w:tcPr>
            <w:tcW w:w="1175" w:type="pct"/>
            <w:shd w:val="clear" w:color="auto" w:fill="auto"/>
            <w:vAlign w:val="center"/>
          </w:tcPr>
          <w:p w14:paraId="6A757F4B" w14:textId="77777777" w:rsidR="00671D21" w:rsidRPr="000C1786" w:rsidRDefault="00671D21" w:rsidP="00ED65C0">
            <w:pPr>
              <w:rPr>
                <w:rFonts w:ascii="Calibri Light" w:hAnsi="Calibri Light"/>
                <w:b/>
                <w:color w:val="595959" w:themeColor="text1" w:themeTint="A6"/>
                <w:sz w:val="14"/>
              </w:rPr>
            </w:pPr>
            <w:r w:rsidRPr="000C1786">
              <w:rPr>
                <w:rFonts w:ascii="Calibri Light" w:hAnsi="Calibri Light"/>
                <w:b/>
                <w:color w:val="595959" w:themeColor="text1" w:themeTint="A6"/>
                <w:sz w:val="14"/>
              </w:rPr>
              <w:t>Data de aprovação da operação:</w:t>
            </w:r>
          </w:p>
        </w:tc>
        <w:tc>
          <w:tcPr>
            <w:tcW w:w="3825" w:type="pct"/>
            <w:gridSpan w:val="4"/>
            <w:vAlign w:val="center"/>
          </w:tcPr>
          <w:p w14:paraId="38A15429" w14:textId="77777777" w:rsidR="00671D21" w:rsidRPr="000C1786" w:rsidRDefault="00671D21" w:rsidP="00ED65C0">
            <w:pPr>
              <w:rPr>
                <w:rFonts w:ascii="Calibri Light" w:hAnsi="Calibri Light"/>
                <w:color w:val="595959" w:themeColor="text1" w:themeTint="A6"/>
                <w:sz w:val="14"/>
                <w:szCs w:val="18"/>
                <w:highlight w:val="yellow"/>
                <w:lang w:eastAsia="pt-PT"/>
              </w:rPr>
            </w:pPr>
          </w:p>
        </w:tc>
      </w:tr>
    </w:tbl>
    <w:p w14:paraId="006F581A" w14:textId="77777777" w:rsidR="00671D21" w:rsidRDefault="00671D21" w:rsidP="00671D21">
      <w:pPr>
        <w:spacing w:after="0" w:line="240" w:lineRule="auto"/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628"/>
      </w:tblGrid>
      <w:tr w:rsidR="000C1786" w:rsidRPr="000C1786" w14:paraId="3A1E965C" w14:textId="77777777" w:rsidTr="000C1786">
        <w:trPr>
          <w:trHeight w:val="170"/>
        </w:trPr>
        <w:tc>
          <w:tcPr>
            <w:tcW w:w="9747" w:type="dxa"/>
            <w:shd w:val="clear" w:color="auto" w:fill="A6A6A6" w:themeFill="background1" w:themeFillShade="A6"/>
            <w:vAlign w:val="center"/>
          </w:tcPr>
          <w:p w14:paraId="4A939498" w14:textId="77777777" w:rsidR="00671D21" w:rsidRPr="000C1786" w:rsidRDefault="00671D21" w:rsidP="00671D21">
            <w:pPr>
              <w:spacing w:before="60" w:after="0" w:line="240" w:lineRule="auto"/>
              <w:jc w:val="center"/>
              <w:rPr>
                <w:rFonts w:ascii="Calibri Light" w:hAnsi="Calibri Light"/>
                <w:color w:val="595959" w:themeColor="text1" w:themeTint="A6"/>
                <w:sz w:val="18"/>
              </w:rPr>
            </w:pPr>
            <w:r w:rsidRPr="000C1786">
              <w:rPr>
                <w:rFonts w:ascii="Calibri Light" w:hAnsi="Calibri Light"/>
                <w:color w:val="595959" w:themeColor="text1" w:themeTint="A6"/>
                <w:sz w:val="18"/>
              </w:rPr>
              <w:t>Igualdade entre Homens e Mulheres e Igualdade de Oportunidades e da não descriminação</w:t>
            </w:r>
          </w:p>
          <w:p w14:paraId="1AB85913" w14:textId="014E09EF" w:rsidR="00671D21" w:rsidRPr="000C1786" w:rsidRDefault="00671D21" w:rsidP="00671D21">
            <w:pPr>
              <w:spacing w:after="0" w:line="240" w:lineRule="auto"/>
              <w:jc w:val="center"/>
              <w:rPr>
                <w:rFonts w:ascii="Calibri Light" w:hAnsi="Calibri Light"/>
                <w:i/>
                <w:color w:val="595959" w:themeColor="text1" w:themeTint="A6"/>
                <w:sz w:val="16"/>
              </w:rPr>
            </w:pPr>
            <w:r w:rsidRPr="000C1786">
              <w:rPr>
                <w:rFonts w:ascii="Calibri Light" w:hAnsi="Calibri Light"/>
                <w:i/>
                <w:color w:val="595959" w:themeColor="text1" w:themeTint="A6"/>
                <w:sz w:val="16"/>
              </w:rPr>
              <w:t>Regulamento (UE) n.º 1303/2013 do Parlamento E</w:t>
            </w:r>
            <w:r w:rsidR="00DC4D23">
              <w:rPr>
                <w:rFonts w:ascii="Calibri Light" w:hAnsi="Calibri Light"/>
                <w:i/>
                <w:color w:val="595959" w:themeColor="text1" w:themeTint="A6"/>
                <w:sz w:val="16"/>
              </w:rPr>
              <w:t>uropeu e do Conselho, de 17 de d</w:t>
            </w:r>
            <w:r w:rsidRPr="000C1786">
              <w:rPr>
                <w:rFonts w:ascii="Calibri Light" w:hAnsi="Calibri Light"/>
                <w:i/>
                <w:color w:val="595959" w:themeColor="text1" w:themeTint="A6"/>
                <w:sz w:val="16"/>
              </w:rPr>
              <w:t>ezembro</w:t>
            </w:r>
          </w:p>
          <w:p w14:paraId="2D3DE247" w14:textId="6DBEC1E2" w:rsidR="00671D21" w:rsidRPr="000C1786" w:rsidRDefault="00671D21" w:rsidP="00671D21">
            <w:pPr>
              <w:spacing w:after="60" w:line="240" w:lineRule="auto"/>
              <w:jc w:val="center"/>
              <w:rPr>
                <w:rFonts w:ascii="Calibri Light" w:hAnsi="Calibri Light"/>
                <w:i/>
                <w:color w:val="595959" w:themeColor="text1" w:themeTint="A6"/>
                <w:sz w:val="18"/>
              </w:rPr>
            </w:pPr>
            <w:r w:rsidRPr="000C1786">
              <w:rPr>
                <w:rFonts w:ascii="Calibri Light" w:hAnsi="Calibri Light"/>
                <w:i/>
                <w:color w:val="595959" w:themeColor="text1" w:themeTint="A6"/>
                <w:sz w:val="16"/>
              </w:rPr>
              <w:t>Regulamento (UE) n.º 1304/2013 do Parlamento E</w:t>
            </w:r>
            <w:r w:rsidR="00DC4D23">
              <w:rPr>
                <w:rFonts w:ascii="Calibri Light" w:hAnsi="Calibri Light"/>
                <w:i/>
                <w:color w:val="595959" w:themeColor="text1" w:themeTint="A6"/>
                <w:sz w:val="16"/>
              </w:rPr>
              <w:t>uropeu e do Conselho, de 17 de d</w:t>
            </w:r>
            <w:r w:rsidRPr="000C1786">
              <w:rPr>
                <w:rFonts w:ascii="Calibri Light" w:hAnsi="Calibri Light"/>
                <w:i/>
                <w:color w:val="595959" w:themeColor="text1" w:themeTint="A6"/>
                <w:sz w:val="16"/>
              </w:rPr>
              <w:t>ezembro</w:t>
            </w:r>
          </w:p>
        </w:tc>
      </w:tr>
      <w:tr w:rsidR="000C1786" w:rsidRPr="000C1786" w14:paraId="06FD2CEF" w14:textId="77777777" w:rsidTr="000C1786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14:paraId="427B15B9" w14:textId="77777777" w:rsidR="00513AC2" w:rsidRPr="000C1786" w:rsidRDefault="00513AC2" w:rsidP="00513AC2">
            <w:pPr>
              <w:spacing w:before="60" w:after="0" w:line="240" w:lineRule="auto"/>
              <w:jc w:val="both"/>
              <w:rPr>
                <w:rFonts w:ascii="Calibri Light" w:hAnsi="Calibri Light"/>
                <w:color w:val="595959" w:themeColor="text1" w:themeTint="A6"/>
                <w:sz w:val="16"/>
                <w:szCs w:val="16"/>
              </w:rPr>
            </w:pPr>
            <w:r w:rsidRPr="000C1786">
              <w:rPr>
                <w:rFonts w:ascii="Calibri Light" w:hAnsi="Calibri Light"/>
                <w:b/>
                <w:color w:val="595959" w:themeColor="text1" w:themeTint="A6"/>
                <w:sz w:val="16"/>
                <w:szCs w:val="16"/>
              </w:rPr>
              <w:t>Outra legislação aplicável:</w:t>
            </w:r>
            <w:r w:rsidRPr="000C1786">
              <w:rPr>
                <w:rFonts w:ascii="Calibri Light" w:hAnsi="Calibri Light"/>
                <w:color w:val="595959" w:themeColor="text1" w:themeTint="A6"/>
                <w:sz w:val="16"/>
                <w:szCs w:val="16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14:paraId="39B16E51" w14:textId="77777777" w:rsidR="00671D21" w:rsidRDefault="00671D21" w:rsidP="00671D21">
      <w:pPr>
        <w:spacing w:after="0"/>
        <w:rPr>
          <w:i/>
          <w:sz w:val="8"/>
        </w:rPr>
      </w:pPr>
    </w:p>
    <w:tbl>
      <w:tblPr>
        <w:tblW w:w="97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2835"/>
        <w:gridCol w:w="9"/>
      </w:tblGrid>
      <w:tr w:rsidR="00AD0D58" w:rsidRPr="000A2C07" w14:paraId="78E5592D" w14:textId="77777777" w:rsidTr="0087371B">
        <w:trPr>
          <w:gridAfter w:val="1"/>
          <w:wAfter w:w="9" w:type="dxa"/>
        </w:trPr>
        <w:tc>
          <w:tcPr>
            <w:tcW w:w="3510" w:type="dxa"/>
            <w:shd w:val="clear" w:color="auto" w:fill="A6A6A6" w:themeFill="background1" w:themeFillShade="A6"/>
            <w:vAlign w:val="center"/>
          </w:tcPr>
          <w:p w14:paraId="66E1FAAE" w14:textId="77777777" w:rsidR="00AD0D58" w:rsidRPr="000C1786" w:rsidRDefault="00AD0D58" w:rsidP="00ED65C0">
            <w:pPr>
              <w:spacing w:before="60" w:after="60" w:line="240" w:lineRule="auto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  <w:r w:rsidRPr="000C1786">
              <w:rPr>
                <w:b/>
                <w:color w:val="595959" w:themeColor="text1" w:themeTint="A6"/>
                <w:sz w:val="16"/>
                <w:szCs w:val="16"/>
              </w:rPr>
              <w:t>Questão a verificar</w:t>
            </w:r>
            <w:r w:rsidRPr="000C1786">
              <w:rPr>
                <w:b/>
                <w:color w:val="595959" w:themeColor="text1" w:themeTint="A6"/>
                <w:sz w:val="16"/>
                <w:szCs w:val="16"/>
              </w:rPr>
              <w:br/>
            </w:r>
            <w:r w:rsidRPr="000C1786">
              <w:rPr>
                <w:b/>
                <w:i/>
                <w:color w:val="595959" w:themeColor="text1" w:themeTint="A6"/>
                <w:sz w:val="16"/>
                <w:szCs w:val="16"/>
              </w:rPr>
              <w:t>A operação é abrangida: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065ADC93" w14:textId="77777777" w:rsidR="00AD0D58" w:rsidRPr="000C1786" w:rsidRDefault="00AD0D58" w:rsidP="00ED65C0">
            <w:pPr>
              <w:spacing w:before="60" w:after="60" w:line="240" w:lineRule="auto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  <w:r w:rsidRPr="000C1786">
              <w:rPr>
                <w:b/>
                <w:color w:val="595959" w:themeColor="text1" w:themeTint="A6"/>
                <w:sz w:val="16"/>
                <w:szCs w:val="16"/>
              </w:rPr>
              <w:t>S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66CCB470" w14:textId="77777777" w:rsidR="00AD0D58" w:rsidRPr="000C1786" w:rsidRDefault="00AD0D58" w:rsidP="00ED65C0">
            <w:pPr>
              <w:spacing w:before="60" w:after="60" w:line="240" w:lineRule="auto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  <w:r w:rsidRPr="000C1786">
              <w:rPr>
                <w:b/>
                <w:color w:val="595959" w:themeColor="text1" w:themeTint="A6"/>
                <w:sz w:val="16"/>
                <w:szCs w:val="16"/>
              </w:rPr>
              <w:t>N</w:t>
            </w:r>
          </w:p>
        </w:tc>
        <w:tc>
          <w:tcPr>
            <w:tcW w:w="426" w:type="dxa"/>
            <w:shd w:val="clear" w:color="auto" w:fill="A6A6A6" w:themeFill="background1" w:themeFillShade="A6"/>
            <w:vAlign w:val="center"/>
          </w:tcPr>
          <w:p w14:paraId="56332000" w14:textId="77777777" w:rsidR="00AD0D58" w:rsidRPr="000C1786" w:rsidRDefault="00AD0D58" w:rsidP="000A2C07">
            <w:pPr>
              <w:spacing w:before="60" w:after="60" w:line="240" w:lineRule="auto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  <w:r w:rsidRPr="000C1786">
              <w:rPr>
                <w:b/>
                <w:color w:val="595959" w:themeColor="text1" w:themeTint="A6"/>
                <w:sz w:val="16"/>
                <w:szCs w:val="16"/>
              </w:rPr>
              <w:t>NA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025F8EC0" w14:textId="77777777" w:rsidR="00AD0D58" w:rsidRPr="000C1786" w:rsidRDefault="00AD0D58" w:rsidP="006B4073">
            <w:pPr>
              <w:spacing w:before="60" w:after="60" w:line="240" w:lineRule="auto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  <w:r w:rsidRPr="000C1786">
              <w:rPr>
                <w:b/>
                <w:color w:val="595959" w:themeColor="text1" w:themeTint="A6"/>
                <w:sz w:val="16"/>
                <w:szCs w:val="16"/>
              </w:rPr>
              <w:t>Evidência documental</w:t>
            </w:r>
            <w:r w:rsidRPr="000C1786">
              <w:rPr>
                <w:b/>
                <w:color w:val="595959" w:themeColor="text1" w:themeTint="A6"/>
                <w:sz w:val="16"/>
                <w:szCs w:val="16"/>
              </w:rPr>
              <w:br/>
            </w:r>
            <w:r w:rsidRPr="000C1786">
              <w:rPr>
                <w:b/>
                <w:color w:val="595959" w:themeColor="text1" w:themeTint="A6"/>
                <w:sz w:val="12"/>
                <w:szCs w:val="12"/>
              </w:rPr>
              <w:t>(em anexo)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26F3FAB2" w14:textId="77777777" w:rsidR="00AD0D58" w:rsidRPr="000C1786" w:rsidRDefault="00AD0D58" w:rsidP="00ED65C0">
            <w:pPr>
              <w:spacing w:before="60" w:after="60" w:line="240" w:lineRule="auto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b/>
                <w:color w:val="595959" w:themeColor="text1" w:themeTint="A6"/>
                <w:sz w:val="16"/>
                <w:szCs w:val="16"/>
              </w:rPr>
              <w:t>Observações</w:t>
            </w:r>
          </w:p>
        </w:tc>
      </w:tr>
      <w:tr w:rsidR="00513AC2" w:rsidRPr="00472D2F" w14:paraId="056978A0" w14:textId="77777777" w:rsidTr="000C1786">
        <w:trPr>
          <w:gridAfter w:val="1"/>
          <w:wAfter w:w="9" w:type="dxa"/>
        </w:trPr>
        <w:tc>
          <w:tcPr>
            <w:tcW w:w="9747" w:type="dxa"/>
            <w:gridSpan w:val="6"/>
            <w:vAlign w:val="center"/>
          </w:tcPr>
          <w:p w14:paraId="119B1461" w14:textId="77777777" w:rsidR="00513AC2" w:rsidRPr="00513AC2" w:rsidRDefault="00513AC2" w:rsidP="00513AC2">
            <w:pPr>
              <w:spacing w:before="40" w:after="40" w:line="240" w:lineRule="auto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Avaliação Global</w:t>
            </w:r>
          </w:p>
        </w:tc>
      </w:tr>
      <w:tr w:rsidR="00AD0D58" w:rsidRPr="000A2C07" w14:paraId="5A3341B9" w14:textId="77777777" w:rsidTr="0088028D">
        <w:tc>
          <w:tcPr>
            <w:tcW w:w="3510" w:type="dxa"/>
            <w:shd w:val="clear" w:color="auto" w:fill="auto"/>
            <w:vAlign w:val="center"/>
          </w:tcPr>
          <w:p w14:paraId="3A454C1F" w14:textId="77777777" w:rsidR="00AD0D58" w:rsidRPr="00F64DA1" w:rsidRDefault="00AD0D58" w:rsidP="006B4073">
            <w:pPr>
              <w:spacing w:before="40" w:after="40" w:line="240" w:lineRule="auto"/>
              <w:ind w:left="142"/>
              <w:jc w:val="both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</w:t>
            </w:r>
            <w:r w:rsidRPr="00F64DA1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Operação</w:t>
            </w:r>
            <w:r w:rsidRPr="00F64DA1">
              <w:rPr>
                <w:sz w:val="14"/>
                <w:szCs w:val="16"/>
              </w:rPr>
              <w:t xml:space="preserve"> teve em conta as prioridades nacionais e/ou Europeias em matéria de igualdade de género?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860B5E" w14:textId="77777777" w:rsidR="00AD0D58" w:rsidRPr="000A2C07" w:rsidRDefault="00AD0D58" w:rsidP="00F64DA1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6EE147" w14:textId="77777777" w:rsidR="00AD0D58" w:rsidRPr="000A2C07" w:rsidRDefault="00AD0D58" w:rsidP="00F64DA1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CC52940" w14:textId="77777777" w:rsidR="00AD0D58" w:rsidRPr="000A2C07" w:rsidRDefault="00AD0D58" w:rsidP="00F64DA1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CC4887" w14:textId="77777777" w:rsidR="00AD0D58" w:rsidRPr="000A2C07" w:rsidRDefault="00AD0D58" w:rsidP="00F64DA1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32073970" w14:textId="77777777" w:rsidR="00AD0D58" w:rsidRPr="000A2C07" w:rsidRDefault="00AD0D58" w:rsidP="00F64DA1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</w:tr>
      <w:tr w:rsidR="00AD0D58" w:rsidRPr="000A2C07" w14:paraId="11A5F661" w14:textId="77777777" w:rsidTr="00350579">
        <w:tc>
          <w:tcPr>
            <w:tcW w:w="3510" w:type="dxa"/>
            <w:shd w:val="clear" w:color="auto" w:fill="auto"/>
            <w:vAlign w:val="center"/>
          </w:tcPr>
          <w:p w14:paraId="7B6D2D58" w14:textId="77777777" w:rsidR="00AD0D58" w:rsidRPr="00F64DA1" w:rsidRDefault="00AD0D58" w:rsidP="00AD0D58">
            <w:pPr>
              <w:spacing w:before="40" w:after="40" w:line="240" w:lineRule="auto"/>
              <w:ind w:left="142"/>
              <w:jc w:val="both"/>
              <w:rPr>
                <w:sz w:val="14"/>
                <w:szCs w:val="16"/>
              </w:rPr>
            </w:pPr>
            <w:r w:rsidRPr="00F64DA1">
              <w:rPr>
                <w:sz w:val="14"/>
                <w:szCs w:val="16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7192B0" w14:textId="77777777" w:rsidR="00AD0D58" w:rsidRPr="000A2C07" w:rsidRDefault="00AD0D58" w:rsidP="00AD0D58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153E61" w14:textId="77777777" w:rsidR="00AD0D58" w:rsidRPr="000A2C07" w:rsidRDefault="00AD0D58" w:rsidP="00AD0D58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0070447" w14:textId="77777777" w:rsidR="00AD0D58" w:rsidRPr="000A2C07" w:rsidRDefault="00AD0D58" w:rsidP="00AD0D58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83BE724" w14:textId="77777777" w:rsidR="00AD0D58" w:rsidRPr="000A2C07" w:rsidRDefault="00AD0D58" w:rsidP="00AD0D58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5D1F37A1" w14:textId="77777777" w:rsidR="00AD0D58" w:rsidRPr="000A2C07" w:rsidRDefault="00AD0D58" w:rsidP="00AD0D58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</w:tr>
      <w:tr w:rsidR="00F64DA1" w:rsidRPr="00472D2F" w14:paraId="6CC6FA4B" w14:textId="77777777" w:rsidTr="000C1786">
        <w:trPr>
          <w:gridAfter w:val="1"/>
          <w:wAfter w:w="9" w:type="dxa"/>
        </w:trPr>
        <w:tc>
          <w:tcPr>
            <w:tcW w:w="9747" w:type="dxa"/>
            <w:gridSpan w:val="6"/>
            <w:vAlign w:val="center"/>
          </w:tcPr>
          <w:p w14:paraId="26E9A761" w14:textId="77777777" w:rsidR="00F64DA1" w:rsidRPr="00513AC2" w:rsidRDefault="00F64DA1" w:rsidP="00ED65C0">
            <w:pPr>
              <w:spacing w:before="40" w:after="40" w:line="240" w:lineRule="auto"/>
              <w:jc w:val="both"/>
              <w:rPr>
                <w:i/>
                <w:sz w:val="16"/>
              </w:rPr>
            </w:pPr>
            <w:r w:rsidRPr="00F64DA1">
              <w:rPr>
                <w:i/>
                <w:sz w:val="16"/>
              </w:rPr>
              <w:t>Igualdade no acesso ao emprego, no trabalho e na formação profissional</w:t>
            </w:r>
          </w:p>
        </w:tc>
      </w:tr>
      <w:tr w:rsidR="00AD0D58" w:rsidRPr="000A2C07" w14:paraId="1A3EB32A" w14:textId="77777777" w:rsidTr="003743E8">
        <w:tc>
          <w:tcPr>
            <w:tcW w:w="3510" w:type="dxa"/>
            <w:shd w:val="clear" w:color="auto" w:fill="auto"/>
            <w:vAlign w:val="center"/>
          </w:tcPr>
          <w:p w14:paraId="287D0915" w14:textId="77777777" w:rsidR="00AD0D58" w:rsidRPr="0012628C" w:rsidRDefault="00AD0D58" w:rsidP="006B4073">
            <w:pPr>
              <w:spacing w:before="40" w:after="40" w:line="240" w:lineRule="auto"/>
              <w:ind w:left="142"/>
              <w:jc w:val="both"/>
              <w:rPr>
                <w:sz w:val="14"/>
                <w:szCs w:val="14"/>
              </w:rPr>
            </w:pPr>
            <w:r w:rsidRPr="0012628C">
              <w:rPr>
                <w:rFonts w:cs="Arial"/>
                <w:color w:val="262626"/>
                <w:sz w:val="14"/>
                <w:szCs w:val="14"/>
                <w:lang w:eastAsia="pt-PT"/>
              </w:rPr>
              <w:t>Foram previstas ações destinadas a reforçar a perspetiva de género na organização, isto é, foi promovida uma gestão igualitária e não discriminatória dos recursos humanos?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D22B97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DF2C34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8AF9365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B64EA0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66F32E28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</w:tr>
      <w:tr w:rsidR="00AD0D58" w:rsidRPr="000A2C07" w14:paraId="2C91D572" w14:textId="77777777" w:rsidTr="008B0FC1">
        <w:tc>
          <w:tcPr>
            <w:tcW w:w="3510" w:type="dxa"/>
            <w:shd w:val="clear" w:color="auto" w:fill="auto"/>
            <w:vAlign w:val="center"/>
          </w:tcPr>
          <w:p w14:paraId="726C04AF" w14:textId="77777777" w:rsidR="00AD0D58" w:rsidRPr="0012628C" w:rsidRDefault="00AD0D58" w:rsidP="00623FAA">
            <w:pPr>
              <w:spacing w:before="40" w:after="40" w:line="240" w:lineRule="auto"/>
              <w:ind w:left="142"/>
              <w:jc w:val="both"/>
              <w:rPr>
                <w:sz w:val="14"/>
                <w:szCs w:val="14"/>
              </w:rPr>
            </w:pPr>
            <w:r w:rsidRPr="0012628C">
              <w:rPr>
                <w:rFonts w:cs="Arial"/>
                <w:color w:val="262626"/>
                <w:sz w:val="14"/>
                <w:szCs w:val="14"/>
                <w:lang w:eastAsia="pt-PT"/>
              </w:rPr>
              <w:t>A Operação promoveu a igualdade salarial entre mulheres e homens?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FC90C8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4B0F03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28BD56F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87DA04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4BC3AB5C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</w:tr>
      <w:tr w:rsidR="00AD0D58" w:rsidRPr="000A2C07" w14:paraId="72F1DDC9" w14:textId="77777777" w:rsidTr="00244C66">
        <w:tc>
          <w:tcPr>
            <w:tcW w:w="3510" w:type="dxa"/>
            <w:shd w:val="clear" w:color="auto" w:fill="auto"/>
            <w:vAlign w:val="center"/>
          </w:tcPr>
          <w:p w14:paraId="71B634E7" w14:textId="77777777" w:rsidR="00AD0D58" w:rsidRPr="0012628C" w:rsidRDefault="00AD0D58" w:rsidP="006B4073">
            <w:pPr>
              <w:spacing w:before="40" w:after="40" w:line="240" w:lineRule="auto"/>
              <w:ind w:left="142"/>
              <w:jc w:val="both"/>
              <w:rPr>
                <w:rFonts w:cs="Arial"/>
                <w:color w:val="262626"/>
                <w:sz w:val="14"/>
                <w:szCs w:val="14"/>
                <w:lang w:eastAsia="pt-PT"/>
              </w:rPr>
            </w:pPr>
            <w:r w:rsidRPr="0012628C">
              <w:rPr>
                <w:rFonts w:cs="Arial"/>
                <w:color w:val="262626"/>
                <w:sz w:val="14"/>
                <w:szCs w:val="14"/>
                <w:lang w:eastAsia="pt-PT"/>
              </w:rPr>
              <w:t>Foram estabelecidos mecanismos e estratégias para aumentar a proporção do sexo sub-representado nos processos de decisão?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186E7C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5392E5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B371ACD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0C32D8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4B07526C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</w:tr>
      <w:tr w:rsidR="00AD0D58" w:rsidRPr="000A2C07" w14:paraId="329135E0" w14:textId="77777777" w:rsidTr="00113361">
        <w:tc>
          <w:tcPr>
            <w:tcW w:w="3510" w:type="dxa"/>
            <w:shd w:val="clear" w:color="auto" w:fill="auto"/>
          </w:tcPr>
          <w:p w14:paraId="43D65F15" w14:textId="77777777" w:rsidR="00AD0D58" w:rsidRPr="0012628C" w:rsidRDefault="00AD0D58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color w:val="000000"/>
                <w:sz w:val="14"/>
                <w:szCs w:val="14"/>
              </w:rPr>
            </w:pPr>
            <w:r w:rsidRPr="0012628C">
              <w:rPr>
                <w:rFonts w:cs="Arial"/>
                <w:color w:val="262626"/>
                <w:sz w:val="14"/>
                <w:szCs w:val="14"/>
                <w:lang w:eastAsia="pt-PT"/>
              </w:rPr>
              <w:t>Foi utilizada linguagem não-sexista e inclusiva na comunicação interna e externa?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0A743C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19DFD7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9ACFDDF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94016C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7507428E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</w:tr>
      <w:tr w:rsidR="00F64DA1" w:rsidRPr="00472D2F" w14:paraId="516D91DC" w14:textId="77777777" w:rsidTr="000C1786">
        <w:trPr>
          <w:gridAfter w:val="1"/>
          <w:wAfter w:w="9" w:type="dxa"/>
        </w:trPr>
        <w:tc>
          <w:tcPr>
            <w:tcW w:w="9747" w:type="dxa"/>
            <w:gridSpan w:val="6"/>
            <w:vAlign w:val="center"/>
          </w:tcPr>
          <w:p w14:paraId="07CCA89F" w14:textId="77777777" w:rsidR="00F64DA1" w:rsidRPr="006B4073" w:rsidRDefault="00F64DA1" w:rsidP="006B4073">
            <w:pPr>
              <w:spacing w:before="40" w:after="40" w:line="240" w:lineRule="auto"/>
              <w:jc w:val="both"/>
              <w:rPr>
                <w:i/>
                <w:sz w:val="16"/>
              </w:rPr>
            </w:pPr>
            <w:r w:rsidRPr="006B4073">
              <w:rPr>
                <w:i/>
                <w:sz w:val="16"/>
              </w:rPr>
              <w:t>Promoção da conciliação da vida profissional e familiar</w:t>
            </w:r>
          </w:p>
        </w:tc>
      </w:tr>
      <w:tr w:rsidR="00AD0D58" w:rsidRPr="000A2C07" w14:paraId="7DC564B7" w14:textId="77777777" w:rsidTr="006E4C49">
        <w:tc>
          <w:tcPr>
            <w:tcW w:w="3510" w:type="dxa"/>
            <w:shd w:val="clear" w:color="auto" w:fill="auto"/>
            <w:vAlign w:val="center"/>
          </w:tcPr>
          <w:p w14:paraId="7381844E" w14:textId="77777777" w:rsidR="00AD0D58" w:rsidRPr="0012628C" w:rsidRDefault="00AD0D58" w:rsidP="006B4073">
            <w:pPr>
              <w:spacing w:before="40" w:after="40" w:line="240" w:lineRule="auto"/>
              <w:ind w:left="142"/>
              <w:jc w:val="both"/>
              <w:rPr>
                <w:sz w:val="14"/>
                <w:szCs w:val="14"/>
              </w:rPr>
            </w:pPr>
            <w:r w:rsidRPr="0012628C">
              <w:rPr>
                <w:rFonts w:cs="Arial"/>
                <w:color w:val="262626"/>
                <w:sz w:val="14"/>
                <w:szCs w:val="14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BD86F1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EEA6E3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5853C6A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6B8233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7E6EDA9B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</w:tr>
      <w:tr w:rsidR="00AD0D58" w:rsidRPr="000A2C07" w14:paraId="193B444A" w14:textId="77777777" w:rsidTr="00BA15A1">
        <w:tc>
          <w:tcPr>
            <w:tcW w:w="3510" w:type="dxa"/>
            <w:shd w:val="clear" w:color="auto" w:fill="auto"/>
            <w:vAlign w:val="center"/>
          </w:tcPr>
          <w:p w14:paraId="18B5BCCA" w14:textId="77777777" w:rsidR="00AD0D58" w:rsidRPr="0012628C" w:rsidRDefault="00AD0D58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color w:val="262626"/>
                <w:sz w:val="14"/>
                <w:szCs w:val="14"/>
                <w:lang w:eastAsia="pt-PT"/>
              </w:rPr>
            </w:pPr>
            <w:r w:rsidRPr="0012628C">
              <w:rPr>
                <w:rFonts w:cs="Arial"/>
                <w:color w:val="262626"/>
                <w:sz w:val="14"/>
                <w:szCs w:val="14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18520D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1066D5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745D65E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3D9795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6EED1B3F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</w:tr>
      <w:tr w:rsidR="006B4073" w:rsidRPr="00472D2F" w14:paraId="473DE3AE" w14:textId="77777777" w:rsidTr="000C1786">
        <w:trPr>
          <w:gridAfter w:val="1"/>
          <w:wAfter w:w="9" w:type="dxa"/>
        </w:trPr>
        <w:tc>
          <w:tcPr>
            <w:tcW w:w="9747" w:type="dxa"/>
            <w:gridSpan w:val="6"/>
            <w:vAlign w:val="center"/>
          </w:tcPr>
          <w:p w14:paraId="11B77CDD" w14:textId="77777777" w:rsidR="006B4073" w:rsidRPr="006B4073" w:rsidRDefault="006B4073" w:rsidP="00ED65C0">
            <w:pPr>
              <w:spacing w:before="40" w:after="40" w:line="240" w:lineRule="auto"/>
              <w:jc w:val="both"/>
              <w:rPr>
                <w:i/>
                <w:sz w:val="16"/>
              </w:rPr>
            </w:pPr>
            <w:r w:rsidRPr="006B4073">
              <w:rPr>
                <w:i/>
                <w:sz w:val="16"/>
              </w:rPr>
              <w:t>Prevenção de práticas discriminatórias</w:t>
            </w:r>
          </w:p>
        </w:tc>
      </w:tr>
      <w:tr w:rsidR="00AD0D58" w:rsidRPr="000A2C07" w14:paraId="6C55BC1B" w14:textId="77777777" w:rsidTr="0073742B">
        <w:tc>
          <w:tcPr>
            <w:tcW w:w="3510" w:type="dxa"/>
            <w:shd w:val="clear" w:color="auto" w:fill="auto"/>
            <w:vAlign w:val="center"/>
          </w:tcPr>
          <w:p w14:paraId="2C54694C" w14:textId="77777777" w:rsidR="00AD0D58" w:rsidRPr="0012628C" w:rsidRDefault="00AD0D58" w:rsidP="006B4073">
            <w:pPr>
              <w:spacing w:before="40" w:after="40" w:line="240" w:lineRule="auto"/>
              <w:ind w:left="142"/>
              <w:jc w:val="both"/>
              <w:rPr>
                <w:sz w:val="14"/>
                <w:szCs w:val="14"/>
              </w:rPr>
            </w:pPr>
            <w:r w:rsidRPr="0012628C">
              <w:rPr>
                <w:sz w:val="14"/>
                <w:szCs w:val="14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584F58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E8A86C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B92460D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5961C4A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7AC82C3B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</w:tr>
      <w:tr w:rsidR="00AD0D58" w:rsidRPr="000A2C07" w14:paraId="465409BF" w14:textId="77777777" w:rsidTr="002C58D1">
        <w:tc>
          <w:tcPr>
            <w:tcW w:w="3510" w:type="dxa"/>
            <w:shd w:val="clear" w:color="auto" w:fill="auto"/>
            <w:vAlign w:val="center"/>
          </w:tcPr>
          <w:p w14:paraId="301E4E92" w14:textId="77777777" w:rsidR="00AD0D58" w:rsidRPr="0012628C" w:rsidRDefault="00AD0D58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color w:val="262626"/>
                <w:sz w:val="14"/>
                <w:szCs w:val="14"/>
                <w:lang w:eastAsia="pt-PT"/>
              </w:rPr>
            </w:pPr>
            <w:r w:rsidRPr="0012628C">
              <w:rPr>
                <w:sz w:val="14"/>
                <w:szCs w:val="14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B90D22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399FE0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8B73BFF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85ADEF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2B6E6CE3" w14:textId="77777777" w:rsidR="00AD0D58" w:rsidRPr="000A2C07" w:rsidRDefault="00AD0D58" w:rsidP="00ED65C0">
            <w:pPr>
              <w:spacing w:before="40" w:after="40" w:line="240" w:lineRule="auto"/>
              <w:jc w:val="center"/>
              <w:rPr>
                <w:b/>
                <w:sz w:val="14"/>
                <w:szCs w:val="16"/>
              </w:rPr>
            </w:pPr>
          </w:p>
        </w:tc>
      </w:tr>
    </w:tbl>
    <w:p w14:paraId="35E47E0A" w14:textId="77777777" w:rsidR="002A7E0C" w:rsidRDefault="002A7E0C">
      <w:pPr>
        <w:rPr>
          <w:sz w:val="16"/>
        </w:rPr>
      </w:pPr>
    </w:p>
    <w:p w14:paraId="2106B097" w14:textId="616BD467" w:rsidR="00671D21" w:rsidRPr="002A7E0C" w:rsidRDefault="002A7E0C">
      <w:pPr>
        <w:rPr>
          <w:rFonts w:ascii="Calibri Light" w:hAnsi="Calibri Light" w:cs="Calibri Light"/>
          <w:sz w:val="20"/>
          <w:szCs w:val="20"/>
        </w:rPr>
      </w:pPr>
      <w:r w:rsidRPr="001C5583">
        <w:rPr>
          <w:rFonts w:ascii="Calibri Light" w:hAnsi="Calibri Light" w:cs="Calibri Light"/>
          <w:sz w:val="20"/>
          <w:szCs w:val="20"/>
        </w:rPr>
        <w:t>Data: _______________________</w:t>
      </w:r>
      <w:r w:rsidRPr="001C5583">
        <w:rPr>
          <w:rFonts w:ascii="Calibri Light" w:hAnsi="Calibri Light" w:cs="Calibri Light"/>
          <w:sz w:val="20"/>
          <w:szCs w:val="20"/>
        </w:rPr>
        <w:tab/>
      </w:r>
      <w:r w:rsidRPr="001C5583">
        <w:rPr>
          <w:rFonts w:ascii="Calibri Light" w:hAnsi="Calibri Light" w:cs="Calibri Light"/>
          <w:sz w:val="20"/>
          <w:szCs w:val="20"/>
        </w:rPr>
        <w:tab/>
      </w:r>
      <w:r w:rsidRPr="001C5583">
        <w:rPr>
          <w:rFonts w:ascii="Calibri Light" w:hAnsi="Calibri Light" w:cs="Calibri Light"/>
          <w:sz w:val="20"/>
          <w:szCs w:val="20"/>
        </w:rPr>
        <w:tab/>
        <w:t>Assinatura _____________________________________________</w:t>
      </w:r>
      <w:r w:rsidR="00671D21">
        <w:rPr>
          <w:sz w:val="16"/>
        </w:rPr>
        <w:br w:type="page"/>
      </w:r>
    </w:p>
    <w:p w14:paraId="18B16048" w14:textId="77777777" w:rsidR="009E03B0" w:rsidRPr="00905384" w:rsidRDefault="009E03B0" w:rsidP="00DE52A8">
      <w:pPr>
        <w:spacing w:after="120"/>
        <w:jc w:val="center"/>
        <w:rPr>
          <w:rFonts w:ascii="Calibri Light" w:hAnsi="Calibri Light"/>
          <w:b/>
          <w:color w:val="595959" w:themeColor="text1" w:themeTint="A6"/>
        </w:rPr>
      </w:pPr>
      <w:r w:rsidRPr="00905384">
        <w:rPr>
          <w:rFonts w:ascii="Calibri Light" w:hAnsi="Calibri Light"/>
          <w:b/>
          <w:color w:val="595959" w:themeColor="text1" w:themeTint="A6"/>
        </w:rPr>
        <w:lastRenderedPageBreak/>
        <w:t>Anexos</w:t>
      </w:r>
    </w:p>
    <w:p w14:paraId="67C7724F" w14:textId="77777777" w:rsidR="00905384" w:rsidRDefault="00905384" w:rsidP="00526233">
      <w:pPr>
        <w:spacing w:after="0" w:line="240" w:lineRule="auto"/>
        <w:jc w:val="both"/>
        <w:rPr>
          <w:rFonts w:ascii="Calibri Light" w:hAnsi="Calibri Light"/>
          <w:color w:val="595959" w:themeColor="text1" w:themeTint="A6"/>
          <w:sz w:val="8"/>
          <w:szCs w:val="8"/>
        </w:rPr>
      </w:pPr>
    </w:p>
    <w:p w14:paraId="69793DD4" w14:textId="77777777" w:rsidR="00905384" w:rsidRPr="00905384" w:rsidRDefault="00905384" w:rsidP="00526233">
      <w:pPr>
        <w:spacing w:after="0" w:line="240" w:lineRule="auto"/>
        <w:jc w:val="both"/>
        <w:rPr>
          <w:rFonts w:ascii="Calibri Light" w:hAnsi="Calibri Light"/>
          <w:color w:val="595959" w:themeColor="text1" w:themeTint="A6"/>
          <w:sz w:val="8"/>
          <w:szCs w:val="8"/>
        </w:rPr>
      </w:pPr>
    </w:p>
    <w:tbl>
      <w:tblPr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8"/>
      </w:tblGrid>
      <w:tr w:rsidR="00905384" w:rsidRPr="00905384" w14:paraId="710517BA" w14:textId="77777777" w:rsidTr="00905384">
        <w:trPr>
          <w:trHeight w:val="283"/>
        </w:trPr>
        <w:tc>
          <w:tcPr>
            <w:tcW w:w="9747" w:type="dxa"/>
            <w:shd w:val="clear" w:color="auto" w:fill="A6A6A6" w:themeFill="background1" w:themeFillShade="A6"/>
            <w:vAlign w:val="center"/>
          </w:tcPr>
          <w:p w14:paraId="6B45D4E4" w14:textId="77777777" w:rsidR="00521060" w:rsidRPr="00905384" w:rsidRDefault="006B4073" w:rsidP="00C8082B">
            <w:pPr>
              <w:spacing w:after="0"/>
              <w:rPr>
                <w:rFonts w:ascii="Calibri Light" w:hAnsi="Calibri Light"/>
                <w:i/>
                <w:color w:val="595959" w:themeColor="text1" w:themeTint="A6"/>
                <w:sz w:val="20"/>
              </w:rPr>
            </w:pPr>
            <w:r w:rsidRPr="00905384">
              <w:rPr>
                <w:rFonts w:ascii="Calibri Light" w:hAnsi="Calibri Light"/>
                <w:i/>
                <w:color w:val="595959" w:themeColor="text1" w:themeTint="A6"/>
                <w:sz w:val="18"/>
              </w:rPr>
              <w:t>Legislação na área da Igualdade de Género</w:t>
            </w:r>
          </w:p>
        </w:tc>
      </w:tr>
    </w:tbl>
    <w:p w14:paraId="6B6C1FCC" w14:textId="77777777" w:rsidR="00521060" w:rsidRPr="00905384" w:rsidRDefault="00521060" w:rsidP="00521060">
      <w:pPr>
        <w:spacing w:after="0"/>
        <w:rPr>
          <w:rFonts w:ascii="Calibri Light" w:hAnsi="Calibri Light"/>
          <w:i/>
          <w:color w:val="595959" w:themeColor="text1" w:themeTint="A6"/>
          <w:sz w:val="8"/>
        </w:rPr>
      </w:pPr>
    </w:p>
    <w:p w14:paraId="2E0CBE3C" w14:textId="77777777" w:rsidR="006B4073" w:rsidRPr="00905384" w:rsidRDefault="006B4073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rFonts w:ascii="Calibri Light" w:hAnsi="Calibri Light"/>
          <w:i/>
          <w:color w:val="595959" w:themeColor="text1" w:themeTint="A6"/>
          <w:sz w:val="18"/>
          <w:szCs w:val="16"/>
        </w:rPr>
      </w:pPr>
      <w:r w:rsidRPr="00905384">
        <w:rPr>
          <w:rFonts w:ascii="Calibri Light" w:hAnsi="Calibri Light"/>
          <w:i/>
          <w:color w:val="595959" w:themeColor="text1" w:themeTint="A6"/>
          <w:sz w:val="18"/>
          <w:szCs w:val="16"/>
        </w:rPr>
        <w:t xml:space="preserve">Compromissos internacionais </w:t>
      </w:r>
    </w:p>
    <w:p w14:paraId="39EAD7A4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</w:rPr>
      </w:pPr>
      <w:r w:rsidRPr="00905384">
        <w:rPr>
          <w:rFonts w:ascii="Calibri Light" w:hAnsi="Calibri Light"/>
          <w:color w:val="595959" w:themeColor="text1" w:themeTint="A6"/>
          <w:sz w:val="16"/>
        </w:rPr>
        <w:t>Pacto Europeu para a Igualdade entre Homens e Mulheres (2011-2020)</w:t>
      </w:r>
      <w:r w:rsidR="00D3761B" w:rsidRPr="00905384">
        <w:rPr>
          <w:rFonts w:ascii="Calibri Light" w:hAnsi="Calibri Light"/>
          <w:color w:val="595959" w:themeColor="text1" w:themeTint="A6"/>
          <w:sz w:val="16"/>
        </w:rPr>
        <w:t>, aprovado a 7 de março de 2011</w:t>
      </w:r>
    </w:p>
    <w:p w14:paraId="015F923D" w14:textId="77777777" w:rsidR="00D3761B" w:rsidRPr="00905384" w:rsidRDefault="00D3761B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Estratégia para a Igualdade entre Mulheres e Homens (2010-2015), adotada a 21 de dezembro de 2010</w:t>
      </w:r>
    </w:p>
    <w:p w14:paraId="4A79D19A" w14:textId="77777777" w:rsidR="00D3761B" w:rsidRPr="00905384" w:rsidRDefault="00D3761B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Estratégia da União Europeia para o Emprego e o Crescimento-Europa 2020, adotada a 17 de junho de 2010</w:t>
      </w:r>
    </w:p>
    <w:p w14:paraId="3E6AD790" w14:textId="77777777" w:rsidR="00D3761B" w:rsidRPr="00905384" w:rsidRDefault="00D3761B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Carta das Mulheres, adotada a 5 de março de 2010</w:t>
      </w:r>
    </w:p>
    <w:p w14:paraId="23DC93B8" w14:textId="77777777" w:rsidR="00D3761B" w:rsidRPr="00905384" w:rsidRDefault="00D3761B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Tratado de Lisboa, de 13 de dezembro de 2007</w:t>
      </w:r>
    </w:p>
    <w:p w14:paraId="601BBC9A" w14:textId="77777777" w:rsidR="00D3761B" w:rsidRPr="00905384" w:rsidRDefault="00D3761B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Carta dos Direitos Fundamentais, adotada em Nice em dezembro de 2000</w:t>
      </w:r>
    </w:p>
    <w:p w14:paraId="231F5A15" w14:textId="77777777" w:rsidR="00D3761B" w:rsidRPr="00905384" w:rsidRDefault="00D3761B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rFonts w:ascii="Calibri Light" w:hAnsi="Calibri Light"/>
          <w:i/>
          <w:color w:val="595959" w:themeColor="text1" w:themeTint="A6"/>
          <w:sz w:val="18"/>
          <w:szCs w:val="16"/>
        </w:rPr>
      </w:pPr>
      <w:r w:rsidRPr="00905384">
        <w:rPr>
          <w:rFonts w:ascii="Calibri Light" w:hAnsi="Calibri Light"/>
          <w:i/>
          <w:color w:val="595959" w:themeColor="text1" w:themeTint="A6"/>
          <w:sz w:val="18"/>
          <w:szCs w:val="16"/>
        </w:rPr>
        <w:t>Plano Nacional para a Igualdade de Género, Cidadania e Não Discriminação</w:t>
      </w:r>
    </w:p>
    <w:p w14:paraId="04CF8DF5" w14:textId="77777777" w:rsidR="00D3761B" w:rsidRPr="00905384" w:rsidRDefault="00D3761B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V Plano Nacional para a Igualdade – Género, Cidadania e Não Discriminação 2014-2017</w:t>
      </w:r>
    </w:p>
    <w:p w14:paraId="29859791" w14:textId="77777777" w:rsidR="00D3761B" w:rsidRPr="00905384" w:rsidRDefault="00D3761B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Declaração de Retificação n.º 14/2014</w:t>
      </w:r>
    </w:p>
    <w:p w14:paraId="05146BEC" w14:textId="77777777" w:rsidR="00D3761B" w:rsidRPr="00905384" w:rsidRDefault="00D3761B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rFonts w:ascii="Calibri Light" w:hAnsi="Calibri Light"/>
          <w:i/>
          <w:color w:val="595959" w:themeColor="text1" w:themeTint="A6"/>
          <w:sz w:val="18"/>
          <w:szCs w:val="16"/>
        </w:rPr>
      </w:pPr>
      <w:r w:rsidRPr="00905384">
        <w:rPr>
          <w:rFonts w:ascii="Calibri Light" w:hAnsi="Calibri Light"/>
          <w:i/>
          <w:color w:val="595959" w:themeColor="text1" w:themeTint="A6"/>
          <w:sz w:val="18"/>
          <w:szCs w:val="16"/>
        </w:rPr>
        <w:t xml:space="preserve">Trabalho, emprego e empreendedorismo </w:t>
      </w:r>
    </w:p>
    <w:p w14:paraId="7B7CF2D4" w14:textId="77777777" w:rsidR="00D3761B" w:rsidRPr="00905384" w:rsidRDefault="00D3761B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Lei n.º 133/2015, de 7 de setembro, que cria um mecanismo de proteção para trabalhadoras gravidas, puérperas e lactantes.</w:t>
      </w:r>
    </w:p>
    <w:p w14:paraId="037CB4C4" w14:textId="77777777" w:rsidR="00D3761B" w:rsidRPr="00905384" w:rsidRDefault="00D3761B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Portaria n.º 84/2015, de 20 de março – diploma que cria e regulamenta a medida de Promoção de Igualdade de Género no Mercado de Trabalho.</w:t>
      </w:r>
    </w:p>
    <w:p w14:paraId="622F7F85" w14:textId="77777777" w:rsidR="00D3761B" w:rsidRPr="00905384" w:rsidRDefault="00D3761B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ii</w:t>
      </w:r>
      <w:proofErr w:type="spellEnd"/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) para promoverem a criação e o fornecimento, sem custos para as empresas, de um mecanismo de apoio para identificação e análise das diferenças salariais entre homens e mulheres.</w:t>
      </w:r>
    </w:p>
    <w:p w14:paraId="533BF39F" w14:textId="77777777" w:rsidR="00D3761B" w:rsidRPr="00905384" w:rsidRDefault="00D3761B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14:paraId="3DFE0097" w14:textId="77777777" w:rsidR="00D3761B" w:rsidRPr="00905384" w:rsidRDefault="00D3761B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Resolução do Conselho de Ministros n.º 18/2014, de 5 de março de 2014 – diploma que estabelece um conjunto de medidas a adotar para contrariar a tendência histórica de desigualdade salarial penalizadora para as mulheres, tendo em vista alcançar uma efetiva igualdade de género.</w:t>
      </w:r>
    </w:p>
    <w:p w14:paraId="546974ED" w14:textId="77777777" w:rsidR="00D3761B" w:rsidRPr="00905384" w:rsidRDefault="00D3761B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rFonts w:ascii="Calibri Light" w:hAnsi="Calibri Light"/>
          <w:i/>
          <w:color w:val="595959" w:themeColor="text1" w:themeTint="A6"/>
          <w:sz w:val="18"/>
          <w:szCs w:val="16"/>
        </w:rPr>
      </w:pPr>
      <w:r w:rsidRPr="00905384">
        <w:rPr>
          <w:rFonts w:ascii="Calibri Light" w:hAnsi="Calibri Light"/>
          <w:i/>
          <w:color w:val="595959" w:themeColor="text1" w:themeTint="A6"/>
          <w:sz w:val="18"/>
          <w:szCs w:val="16"/>
        </w:rPr>
        <w:t xml:space="preserve">Conciliação vida profissional com a vida privada </w:t>
      </w:r>
    </w:p>
    <w:p w14:paraId="6CB77A4B" w14:textId="77777777" w:rsidR="00D3761B" w:rsidRPr="00905384" w:rsidRDefault="00D3761B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Resolução da Assembleia da República nº 116/2012, de 13 de julho – diploma que recomenda ao Governo que tome medidas de valorização da família que facilitem a conciliação entre a vida familiar e a vida profissional.</w:t>
      </w:r>
    </w:p>
    <w:p w14:paraId="55DB730D" w14:textId="77777777" w:rsidR="00D3761B" w:rsidRPr="00905384" w:rsidRDefault="00D3761B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Despacho n.º 8683/2011, de 16 de junho – diploma que determina que os estabelecimentos de ensino pré-escolar e do 1.º ciclo do ensino básico se mantenham obrigatoriamente abertos, pelo menos até às 17h30 e, no mínimo, por oito horas.</w:t>
      </w:r>
    </w:p>
    <w:p w14:paraId="5ED99176" w14:textId="77777777" w:rsidR="00D3761B" w:rsidRPr="00905384" w:rsidRDefault="00D3761B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14:paraId="5BAE509B" w14:textId="77777777" w:rsidR="00D3761B" w:rsidRPr="00905384" w:rsidRDefault="00D3761B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14:paraId="495723FF" w14:textId="77777777" w:rsidR="00D3761B" w:rsidRPr="00905384" w:rsidRDefault="00D3761B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14:paraId="2F0CD7BD" w14:textId="77777777" w:rsidR="00D3761B" w:rsidRPr="00905384" w:rsidRDefault="00D3761B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rFonts w:ascii="Calibri Light" w:hAnsi="Calibri Light"/>
          <w:i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i/>
          <w:color w:val="595959" w:themeColor="text1" w:themeTint="A6"/>
          <w:sz w:val="18"/>
          <w:szCs w:val="16"/>
        </w:rPr>
        <w:t>Discriminação</w:t>
      </w:r>
    </w:p>
    <w:p w14:paraId="1ABD28EE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Portaria n.º 84/2015, de 20 de março – diploma que cria e regulamenta a medida de Promoção de Igualdade de Género no Mercado de Trabalho.</w:t>
      </w:r>
    </w:p>
    <w:p w14:paraId="65D7FFEF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 xml:space="preserve"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</w:t>
      </w: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lastRenderedPageBreak/>
        <w:t>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ii</w:t>
      </w:r>
      <w:proofErr w:type="spellEnd"/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) para promoverem a criação e o fornecimento, sem custos para as empresas, de um mecanismo de apoio para identificação e análise das diferenças salariais entre homens e mulheres.</w:t>
      </w:r>
    </w:p>
    <w:p w14:paraId="2A826CFC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14:paraId="689BCE5F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Resolução da Assembleia da República n.º 46/2013, de 4 de abril – diploma que recomenda ao Governo a não discriminação laboral de mulheres.</w:t>
      </w:r>
    </w:p>
    <w:p w14:paraId="3C48EFA6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Resolução da Assembleia da República n.º 45/2013, de 4 de abril – diploma que recomenda ao Governo o combate às discriminações salariais, diretas e indiretas.</w:t>
      </w:r>
    </w:p>
    <w:p w14:paraId="551E84AD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14:paraId="0ED4C4BB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14:paraId="138BF248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14:paraId="7ADA7E68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Lei n.º 7/2011, de 15 de março – diploma que cria o procedimento de mudança de sexo e de nome próprio no registo civil e procede à décima sétima alteração ao Código do Registo Civil.</w:t>
      </w:r>
    </w:p>
    <w:p w14:paraId="2B305C36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14:paraId="794E43FA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14:paraId="4A92CF25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Convenção Europeia dos Direitos do Homem, de 4 de novembro 1950 – diploma que consagra os Direitos da Humanidade</w:t>
      </w:r>
    </w:p>
    <w:p w14:paraId="7D21AC0F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14:paraId="0FD2B1B0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14:paraId="20F778B1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Lei n.º 59/2007, de 4 de setembro, e Decreto-Lei n.º 48/95, de 15 de março – diplomas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14:paraId="50DDEA47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Portaria n.º 111/2007, de 24 de janeiro – diploma que cria o Programa Todos Diferentes, Todos Iguais (Programa TDTI).</w:t>
      </w:r>
    </w:p>
    <w:p w14:paraId="6C7186AC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14:paraId="5A486F5E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Lei n.º 9/2001, de 21 de maio – diploma que reforça os mecanismos de fiscalização e punição das práticas laborais discriminatórias em função do sexo.</w:t>
      </w:r>
    </w:p>
    <w:p w14:paraId="27E53ECB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Lei n.º 134/1999, de 28 de agosto – diploma que proíbe as discriminações no exercício de direitos por motivos baseados na raça, cor, nacionalidade ou origem étnica.</w:t>
      </w:r>
    </w:p>
    <w:p w14:paraId="20A6BCD4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Declaração Universal dos Direitos do Homem, de 10 de Dezembro de 1948.</w:t>
      </w:r>
    </w:p>
    <w:p w14:paraId="37A6C4A4" w14:textId="77777777" w:rsidR="006B4073" w:rsidRPr="00905384" w:rsidRDefault="006B4073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rFonts w:ascii="Calibri Light" w:hAnsi="Calibri Light"/>
          <w:i/>
          <w:color w:val="595959" w:themeColor="text1" w:themeTint="A6"/>
          <w:sz w:val="18"/>
          <w:szCs w:val="16"/>
        </w:rPr>
      </w:pPr>
      <w:proofErr w:type="spellStart"/>
      <w:r w:rsidRPr="00905384">
        <w:rPr>
          <w:rFonts w:ascii="Calibri Light" w:hAnsi="Calibri Light"/>
          <w:i/>
          <w:color w:val="595959" w:themeColor="text1" w:themeTint="A6"/>
          <w:sz w:val="18"/>
          <w:szCs w:val="16"/>
        </w:rPr>
        <w:t>Mainstreaming</w:t>
      </w:r>
      <w:proofErr w:type="spellEnd"/>
      <w:r w:rsidRPr="00905384">
        <w:rPr>
          <w:rFonts w:ascii="Calibri Light" w:hAnsi="Calibri Light"/>
          <w:i/>
          <w:color w:val="595959" w:themeColor="text1" w:themeTint="A6"/>
          <w:sz w:val="18"/>
          <w:szCs w:val="16"/>
        </w:rPr>
        <w:t xml:space="preserve"> </w:t>
      </w:r>
    </w:p>
    <w:p w14:paraId="13D2A731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14:paraId="1364AD96" w14:textId="77777777" w:rsidR="006B4073" w:rsidRPr="00905384" w:rsidRDefault="006B4073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rFonts w:ascii="Calibri Light" w:hAnsi="Calibri Light"/>
          <w:i/>
          <w:color w:val="595959" w:themeColor="text1" w:themeTint="A6"/>
          <w:sz w:val="18"/>
          <w:szCs w:val="16"/>
        </w:rPr>
      </w:pPr>
      <w:r w:rsidRPr="00905384">
        <w:rPr>
          <w:rFonts w:ascii="Calibri Light" w:hAnsi="Calibri Light"/>
          <w:i/>
          <w:color w:val="595959" w:themeColor="text1" w:themeTint="A6"/>
          <w:sz w:val="18"/>
          <w:szCs w:val="16"/>
        </w:rPr>
        <w:t xml:space="preserve">Parentalidade </w:t>
      </w:r>
    </w:p>
    <w:p w14:paraId="18642278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Constituição da República Portuguesa (artigo 68.º) – diploma que reconhece a maternidade e a paternidade como valores sociais eminentes.</w:t>
      </w:r>
    </w:p>
    <w:p w14:paraId="548B1A4D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 de proteção social convergente.</w:t>
      </w:r>
    </w:p>
    <w:p w14:paraId="777CEB77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Decreto-Lei n.º 91/2009, de 9 de abril – diploma que estabelece o regime jurídico de proteção social na parentalidade no âmbito do sistema previdencial e no subsistema de solidariedade, e o quadro legal da proteção da parentalidade, em termos gerais.</w:t>
      </w:r>
    </w:p>
    <w:p w14:paraId="0E6218DD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lastRenderedPageBreak/>
        <w:t>Decreto-Lei n.º 89/2009, de 9 de abril – diploma que regulamenta a proteção na parentalidade, no âmbito da eventualidade maternidade, paternidade e adoção, dos trabalhadores que exercem funções públicas integrados no regime de proteção social convergente.</w:t>
      </w:r>
    </w:p>
    <w:p w14:paraId="646087A9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Decreto-Lei n.º 91/2009, de 9 de abril – diploma que estabelece o regime jurídico de proteção social na parentalidade no âmbito do sistema previdencial e no subsistema de solidariedade.</w:t>
      </w:r>
    </w:p>
    <w:p w14:paraId="66415321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Lei n.º 61/2008, de 31 de outubro – diploma que altera os artigos 1906.º a 1912.º do Código Civil, os quais dispõem sobre responsabilidades parentais.</w:t>
      </w:r>
    </w:p>
    <w:p w14:paraId="731F190A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Lei n.º 90/2001, de 20 de agosto – diploma que define medidas de apoio social aos pais e mães estudantes.</w:t>
      </w:r>
    </w:p>
    <w:tbl>
      <w:tblPr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8"/>
      </w:tblGrid>
      <w:tr w:rsidR="00905384" w:rsidRPr="00905384" w14:paraId="12DAAD91" w14:textId="77777777" w:rsidTr="00905384">
        <w:trPr>
          <w:trHeight w:val="283"/>
        </w:trPr>
        <w:tc>
          <w:tcPr>
            <w:tcW w:w="9747" w:type="dxa"/>
            <w:shd w:val="clear" w:color="auto" w:fill="A6A6A6" w:themeFill="background1" w:themeFillShade="A6"/>
            <w:vAlign w:val="center"/>
          </w:tcPr>
          <w:p w14:paraId="0B107EBC" w14:textId="77777777" w:rsidR="004F1721" w:rsidRPr="00905384" w:rsidRDefault="004F1721" w:rsidP="00055BEE">
            <w:pPr>
              <w:spacing w:after="0"/>
              <w:rPr>
                <w:rFonts w:ascii="Calibri Light" w:hAnsi="Calibri Light"/>
                <w:i/>
                <w:color w:val="595959" w:themeColor="text1" w:themeTint="A6"/>
                <w:sz w:val="20"/>
              </w:rPr>
            </w:pPr>
            <w:r w:rsidRPr="00905384">
              <w:rPr>
                <w:rFonts w:ascii="Calibri Light" w:hAnsi="Calibri Light"/>
                <w:i/>
                <w:color w:val="595959" w:themeColor="text1" w:themeTint="A6"/>
                <w:sz w:val="18"/>
              </w:rPr>
              <w:t>Legislação na área da Violência Doméstica</w:t>
            </w:r>
          </w:p>
        </w:tc>
      </w:tr>
    </w:tbl>
    <w:p w14:paraId="6A416126" w14:textId="77777777" w:rsidR="004F1721" w:rsidRPr="00905384" w:rsidRDefault="004F1721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rFonts w:ascii="Calibri Light" w:hAnsi="Calibri Light"/>
          <w:i/>
          <w:color w:val="595959" w:themeColor="text1" w:themeTint="A6"/>
          <w:sz w:val="18"/>
          <w:szCs w:val="16"/>
        </w:rPr>
      </w:pPr>
    </w:p>
    <w:p w14:paraId="6938E7F6" w14:textId="77777777" w:rsidR="006B4073" w:rsidRPr="00905384" w:rsidRDefault="006B4073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rFonts w:ascii="Calibri Light" w:hAnsi="Calibri Light"/>
          <w:i/>
          <w:color w:val="595959" w:themeColor="text1" w:themeTint="A6"/>
          <w:sz w:val="18"/>
          <w:szCs w:val="16"/>
        </w:rPr>
      </w:pPr>
      <w:r w:rsidRPr="00905384">
        <w:rPr>
          <w:rFonts w:ascii="Calibri Light" w:hAnsi="Calibri Light"/>
          <w:i/>
          <w:color w:val="595959" w:themeColor="text1" w:themeTint="A6"/>
          <w:sz w:val="18"/>
          <w:szCs w:val="16"/>
        </w:rPr>
        <w:t xml:space="preserve">Vigilância eletrónica </w:t>
      </w:r>
    </w:p>
    <w:p w14:paraId="4727BD8E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Portaria n.º 63/2011, de 3 de fevereiro – diploma que estabelece a primeira alteração à Portaria n.º 220-A/2010, de 16 de abril, dando nova redação aos seus artigos 4.º e 7.º e revogando o artigo 5.º.</w:t>
      </w:r>
    </w:p>
    <w:p w14:paraId="5A9FCDB8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Lei n.º 40/2010, de 3 de setembro – diploma que estabelece que a segunda alteração à Lei n.º 115/2009, de 12 de outubro, que aprova o Código da Execução das Penas e Medidas Privativas da Liberdade e 26ª alteração ao Código Penal.</w:t>
      </w:r>
    </w:p>
    <w:p w14:paraId="3FA40394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 n.º 115/2009, de 12 de Outubro.</w:t>
      </w:r>
    </w:p>
    <w:p w14:paraId="122A28A6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 xml:space="preserve">Portaria n.º 220-A/2010, de 16 de abril – diploma que estabelece as condições de utilização inicial dos meios técnicos de teleassistência, previstos nos </w:t>
      </w:r>
      <w:proofErr w:type="spellStart"/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n.os</w:t>
      </w:r>
      <w:proofErr w:type="spellEnd"/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14:paraId="766620A6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Resolução do Conselho de Ministros n.º17/2006, de 21 de julho – diploma que prorroga por mais um ano o mandato da estrutura de missão que tem vindo a desenvolver a estratégia de implementação da vigilância eletrónica.</w:t>
      </w:r>
    </w:p>
    <w:p w14:paraId="46FF70EC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Decreto-Lei n.º 121/2009, de 21 de maio – diploma que cria a Unidade de tecnologias, Informação e Segurança.</w:t>
      </w:r>
    </w:p>
    <w:p w14:paraId="509BE7DF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201.º do Código de Processo Penal.</w:t>
      </w:r>
    </w:p>
    <w:p w14:paraId="081B4390" w14:textId="77777777" w:rsidR="006B4073" w:rsidRPr="00905384" w:rsidRDefault="006B4073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rFonts w:ascii="Calibri Light" w:hAnsi="Calibri Light"/>
          <w:i/>
          <w:color w:val="595959" w:themeColor="text1" w:themeTint="A6"/>
          <w:sz w:val="18"/>
          <w:szCs w:val="16"/>
        </w:rPr>
      </w:pPr>
      <w:r w:rsidRPr="00905384">
        <w:rPr>
          <w:rFonts w:ascii="Calibri Light" w:hAnsi="Calibri Light"/>
          <w:i/>
          <w:color w:val="595959" w:themeColor="text1" w:themeTint="A6"/>
          <w:sz w:val="18"/>
          <w:szCs w:val="16"/>
        </w:rPr>
        <w:t>Violência doméstica – Técnicos de apoio à vítima</w:t>
      </w:r>
    </w:p>
    <w:p w14:paraId="18FB8DDB" w14:textId="77777777" w:rsidR="006B4073" w:rsidRPr="00905384" w:rsidRDefault="006B4073" w:rsidP="00D3761B">
      <w:pPr>
        <w:pStyle w:val="Bullet"/>
        <w:jc w:val="both"/>
        <w:rPr>
          <w:rFonts w:ascii="Calibri Light" w:hAnsi="Calibri Light"/>
          <w:color w:val="595959" w:themeColor="text1" w:themeTint="A6"/>
          <w:sz w:val="16"/>
          <w:szCs w:val="16"/>
        </w:rPr>
      </w:pPr>
      <w:r w:rsidRPr="00905384">
        <w:rPr>
          <w:rFonts w:ascii="Calibri Light" w:hAnsi="Calibri Light"/>
          <w:color w:val="595959" w:themeColor="text1" w:themeTint="A6"/>
          <w:sz w:val="16"/>
          <w:szCs w:val="16"/>
        </w:rPr>
        <w:t xml:space="preserve">Despacho nº 6810-A/2010, de 15 de Abril, D.R. (II série) de 16 de Abril (suplemento): – Define, no âmbito do artigo 83º da Lei nº 112/2009, de 16 de Setembro, os requisitos e qualificações necessários à habilitação dos técnicos de apoio à vítima. </w:t>
      </w:r>
    </w:p>
    <w:p w14:paraId="057DDA49" w14:textId="77777777" w:rsidR="007E5168" w:rsidRPr="00D3761B" w:rsidRDefault="007E5168" w:rsidP="007E5168">
      <w:pPr>
        <w:pStyle w:val="Bullet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sectPr w:rsidR="007E5168" w:rsidRPr="00D3761B" w:rsidSect="0071119A">
      <w:headerReference w:type="default" r:id="rId8"/>
      <w:footerReference w:type="default" r:id="rId9"/>
      <w:pgSz w:w="11906" w:h="16838"/>
      <w:pgMar w:top="1701" w:right="1134" w:bottom="1418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10F99" w14:textId="77777777" w:rsidR="00FF0920" w:rsidRDefault="00FF0920" w:rsidP="004F0B62">
      <w:pPr>
        <w:spacing w:after="0" w:line="240" w:lineRule="auto"/>
      </w:pPr>
      <w:r>
        <w:separator/>
      </w:r>
    </w:p>
  </w:endnote>
  <w:endnote w:type="continuationSeparator" w:id="0">
    <w:p w14:paraId="721FAE59" w14:textId="77777777" w:rsidR="00FF0920" w:rsidRDefault="00FF0920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6142612"/>
      <w:docPartObj>
        <w:docPartGallery w:val="Page Numbers (Bottom of Page)"/>
        <w:docPartUnique/>
      </w:docPartObj>
    </w:sdtPr>
    <w:sdtEndPr/>
    <w:sdtContent>
      <w:p w14:paraId="7BFDC48B" w14:textId="77777777" w:rsidR="00905384" w:rsidRDefault="00905384">
        <w:pPr>
          <w:pStyle w:val="Rodap"/>
        </w:pPr>
        <w:r>
          <w:rPr>
            <w:noProof/>
            <w:lang w:eastAsia="pt-P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74E259" wp14:editId="331C3F7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B3E26" w14:textId="55E5C2B2" w:rsidR="00905384" w:rsidRPr="00905384" w:rsidRDefault="0090538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Calibri Light" w:hAnsi="Calibri Light"/>
                                  <w:color w:val="595959" w:themeColor="text1" w:themeTint="A6"/>
                                  <w:sz w:val="20"/>
                                </w:rPr>
                              </w:pPr>
                              <w:r w:rsidRPr="00905384">
                                <w:rPr>
                                  <w:rFonts w:ascii="Calibri Light" w:hAnsi="Calibri Light"/>
                                  <w:color w:val="595959" w:themeColor="text1" w:themeTint="A6"/>
                                  <w:sz w:val="20"/>
                                </w:rPr>
                                <w:fldChar w:fldCharType="begin"/>
                              </w:r>
                              <w:r w:rsidRPr="00905384">
                                <w:rPr>
                                  <w:rFonts w:ascii="Calibri Light" w:hAnsi="Calibri Light"/>
                                  <w:color w:val="595959" w:themeColor="text1" w:themeTint="A6"/>
                                  <w:sz w:val="20"/>
                                </w:rPr>
                                <w:instrText>PAGE   \* MERGEFORMAT</w:instrText>
                              </w:r>
                              <w:r w:rsidRPr="00905384">
                                <w:rPr>
                                  <w:rFonts w:ascii="Calibri Light" w:hAnsi="Calibri Light"/>
                                  <w:color w:val="595959" w:themeColor="text1" w:themeTint="A6"/>
                                  <w:sz w:val="20"/>
                                </w:rPr>
                                <w:fldChar w:fldCharType="separate"/>
                              </w:r>
                              <w:r w:rsidR="005824D5">
                                <w:rPr>
                                  <w:rFonts w:ascii="Calibri Light" w:hAnsi="Calibri Light"/>
                                  <w:noProof/>
                                  <w:color w:val="595959" w:themeColor="text1" w:themeTint="A6"/>
                                  <w:sz w:val="20"/>
                                </w:rPr>
                                <w:t>4</w:t>
                              </w:r>
                              <w:r w:rsidRPr="00905384">
                                <w:rPr>
                                  <w:rFonts w:ascii="Calibri Light" w:hAnsi="Calibri Light"/>
                                  <w:color w:val="595959" w:themeColor="text1" w:themeTint="A6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474E259" id="Retângulo 2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" filled="f" fillcolor="#c0504d" stroked="f" strokecolor="#5c83b4" strokeweight="2.25pt">
                  <v:textbox inset=",0,,0">
                    <w:txbxContent>
                      <w:p w14:paraId="5DBB3E26" w14:textId="55E5C2B2" w:rsidR="00905384" w:rsidRPr="00905384" w:rsidRDefault="0090538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Calibri Light" w:hAnsi="Calibri Light"/>
                            <w:color w:val="595959" w:themeColor="text1" w:themeTint="A6"/>
                            <w:sz w:val="20"/>
                          </w:rPr>
                        </w:pPr>
                        <w:r w:rsidRPr="00905384">
                          <w:rPr>
                            <w:rFonts w:ascii="Calibri Light" w:hAnsi="Calibri Light"/>
                            <w:color w:val="595959" w:themeColor="text1" w:themeTint="A6"/>
                            <w:sz w:val="20"/>
                          </w:rPr>
                          <w:fldChar w:fldCharType="begin"/>
                        </w:r>
                        <w:r w:rsidRPr="00905384">
                          <w:rPr>
                            <w:rFonts w:ascii="Calibri Light" w:hAnsi="Calibri Light"/>
                            <w:color w:val="595959" w:themeColor="text1" w:themeTint="A6"/>
                            <w:sz w:val="20"/>
                          </w:rPr>
                          <w:instrText>PAGE   \* MERGEFORMAT</w:instrText>
                        </w:r>
                        <w:r w:rsidRPr="00905384">
                          <w:rPr>
                            <w:rFonts w:ascii="Calibri Light" w:hAnsi="Calibri Light"/>
                            <w:color w:val="595959" w:themeColor="text1" w:themeTint="A6"/>
                            <w:sz w:val="20"/>
                          </w:rPr>
                          <w:fldChar w:fldCharType="separate"/>
                        </w:r>
                        <w:r w:rsidR="005824D5">
                          <w:rPr>
                            <w:rFonts w:ascii="Calibri Light" w:hAnsi="Calibri Light"/>
                            <w:noProof/>
                            <w:color w:val="595959" w:themeColor="text1" w:themeTint="A6"/>
                            <w:sz w:val="20"/>
                          </w:rPr>
                          <w:t>4</w:t>
                        </w:r>
                        <w:r w:rsidRPr="00905384">
                          <w:rPr>
                            <w:rFonts w:ascii="Calibri Light" w:hAnsi="Calibri Light"/>
                            <w:color w:val="595959" w:themeColor="text1" w:themeTint="A6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ED37C" w14:textId="77777777" w:rsidR="00FF0920" w:rsidRDefault="00FF0920" w:rsidP="004F0B62">
      <w:pPr>
        <w:spacing w:after="0" w:line="240" w:lineRule="auto"/>
      </w:pPr>
      <w:r>
        <w:separator/>
      </w:r>
    </w:p>
  </w:footnote>
  <w:footnote w:type="continuationSeparator" w:id="0">
    <w:p w14:paraId="01114243" w14:textId="77777777" w:rsidR="00FF0920" w:rsidRDefault="00FF0920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F1BAC" w14:textId="786FFFF4" w:rsidR="0001318D" w:rsidRDefault="004276D0" w:rsidP="0001318D">
    <w:pPr>
      <w:pStyle w:val="Cabealho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AE171CF" wp14:editId="00FF8513">
          <wp:simplePos x="0" y="0"/>
          <wp:positionH relativeFrom="column">
            <wp:posOffset>5219242</wp:posOffset>
          </wp:positionH>
          <wp:positionV relativeFrom="paragraph">
            <wp:posOffset>-65126</wp:posOffset>
          </wp:positionV>
          <wp:extent cx="657860" cy="488315"/>
          <wp:effectExtent l="0" t="0" r="8890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R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48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24D5" w:rsidRPr="00EF088B"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3C31D5AA" wp14:editId="3A7CDA72">
          <wp:simplePos x="0" y="0"/>
          <wp:positionH relativeFrom="column">
            <wp:posOffset>-361698</wp:posOffset>
          </wp:positionH>
          <wp:positionV relativeFrom="paragraph">
            <wp:posOffset>-58001</wp:posOffset>
          </wp:positionV>
          <wp:extent cx="5166360" cy="373380"/>
          <wp:effectExtent l="0" t="0" r="0" b="762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7" t="30588" r="800" b="11765"/>
                  <a:stretch/>
                </pic:blipFill>
                <pic:spPr bwMode="auto">
                  <a:xfrm>
                    <a:off x="0" y="0"/>
                    <a:ext cx="5166360" cy="373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E6E6643" w14:textId="13150EDB" w:rsidR="004F0B62" w:rsidRPr="0001318D" w:rsidRDefault="004F0B62" w:rsidP="000131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2E"/>
    <w:rsid w:val="0001318D"/>
    <w:rsid w:val="00060E8A"/>
    <w:rsid w:val="000630F0"/>
    <w:rsid w:val="0007537E"/>
    <w:rsid w:val="0007582B"/>
    <w:rsid w:val="00076BDC"/>
    <w:rsid w:val="00080C09"/>
    <w:rsid w:val="00082695"/>
    <w:rsid w:val="000826CE"/>
    <w:rsid w:val="000A2C07"/>
    <w:rsid w:val="000B5640"/>
    <w:rsid w:val="000C1786"/>
    <w:rsid w:val="000D11D4"/>
    <w:rsid w:val="000E4D00"/>
    <w:rsid w:val="000F538E"/>
    <w:rsid w:val="00101516"/>
    <w:rsid w:val="0012435B"/>
    <w:rsid w:val="001251B5"/>
    <w:rsid w:val="0012628C"/>
    <w:rsid w:val="00127915"/>
    <w:rsid w:val="00180DE0"/>
    <w:rsid w:val="00182715"/>
    <w:rsid w:val="001B7F27"/>
    <w:rsid w:val="001E1978"/>
    <w:rsid w:val="001F34EE"/>
    <w:rsid w:val="001F4726"/>
    <w:rsid w:val="0020706B"/>
    <w:rsid w:val="00217F3D"/>
    <w:rsid w:val="002218EA"/>
    <w:rsid w:val="002220DB"/>
    <w:rsid w:val="00270409"/>
    <w:rsid w:val="00271EDB"/>
    <w:rsid w:val="00273F5B"/>
    <w:rsid w:val="00296936"/>
    <w:rsid w:val="002A7E0C"/>
    <w:rsid w:val="002B04A1"/>
    <w:rsid w:val="002D0D73"/>
    <w:rsid w:val="002D20DF"/>
    <w:rsid w:val="002E7DFB"/>
    <w:rsid w:val="002F577A"/>
    <w:rsid w:val="003018E1"/>
    <w:rsid w:val="003106A8"/>
    <w:rsid w:val="003117BB"/>
    <w:rsid w:val="0031287A"/>
    <w:rsid w:val="00316B3E"/>
    <w:rsid w:val="00333251"/>
    <w:rsid w:val="003858B7"/>
    <w:rsid w:val="00385BA9"/>
    <w:rsid w:val="003A077C"/>
    <w:rsid w:val="003A78D4"/>
    <w:rsid w:val="003C188E"/>
    <w:rsid w:val="003C2486"/>
    <w:rsid w:val="003D29C5"/>
    <w:rsid w:val="003D3E90"/>
    <w:rsid w:val="003F6A08"/>
    <w:rsid w:val="004276D0"/>
    <w:rsid w:val="004313B4"/>
    <w:rsid w:val="00456F10"/>
    <w:rsid w:val="00472D2F"/>
    <w:rsid w:val="00483026"/>
    <w:rsid w:val="004A369A"/>
    <w:rsid w:val="004B1118"/>
    <w:rsid w:val="004B383A"/>
    <w:rsid w:val="004B4C98"/>
    <w:rsid w:val="004D49DC"/>
    <w:rsid w:val="004D57E8"/>
    <w:rsid w:val="004F0B62"/>
    <w:rsid w:val="004F1721"/>
    <w:rsid w:val="00502EA7"/>
    <w:rsid w:val="00507D99"/>
    <w:rsid w:val="00513AC2"/>
    <w:rsid w:val="00513C98"/>
    <w:rsid w:val="00521060"/>
    <w:rsid w:val="005214C1"/>
    <w:rsid w:val="0052549A"/>
    <w:rsid w:val="00526233"/>
    <w:rsid w:val="00540E1A"/>
    <w:rsid w:val="005824D5"/>
    <w:rsid w:val="005A1926"/>
    <w:rsid w:val="005A1C5A"/>
    <w:rsid w:val="005A5304"/>
    <w:rsid w:val="005E4840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6FF5"/>
    <w:rsid w:val="00657FE7"/>
    <w:rsid w:val="00671D21"/>
    <w:rsid w:val="00687738"/>
    <w:rsid w:val="00687BC1"/>
    <w:rsid w:val="00687BD1"/>
    <w:rsid w:val="00691A2F"/>
    <w:rsid w:val="006A42A3"/>
    <w:rsid w:val="006A59A6"/>
    <w:rsid w:val="006B4073"/>
    <w:rsid w:val="00705195"/>
    <w:rsid w:val="0071119A"/>
    <w:rsid w:val="00753904"/>
    <w:rsid w:val="007572C3"/>
    <w:rsid w:val="00763295"/>
    <w:rsid w:val="00792D61"/>
    <w:rsid w:val="007A7CD2"/>
    <w:rsid w:val="007C22BF"/>
    <w:rsid w:val="007E450D"/>
    <w:rsid w:val="007E5168"/>
    <w:rsid w:val="007F6459"/>
    <w:rsid w:val="008003BC"/>
    <w:rsid w:val="00816F12"/>
    <w:rsid w:val="00820591"/>
    <w:rsid w:val="00820F78"/>
    <w:rsid w:val="00821812"/>
    <w:rsid w:val="00834439"/>
    <w:rsid w:val="008434D9"/>
    <w:rsid w:val="00860B6C"/>
    <w:rsid w:val="008651E6"/>
    <w:rsid w:val="008711B9"/>
    <w:rsid w:val="008722E8"/>
    <w:rsid w:val="008B2205"/>
    <w:rsid w:val="008C2254"/>
    <w:rsid w:val="008D1D4B"/>
    <w:rsid w:val="008F1C76"/>
    <w:rsid w:val="0090467E"/>
    <w:rsid w:val="009047CA"/>
    <w:rsid w:val="00905384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E03B0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0D58"/>
    <w:rsid w:val="00AD1ECF"/>
    <w:rsid w:val="00AD642E"/>
    <w:rsid w:val="00AF5C91"/>
    <w:rsid w:val="00AF755F"/>
    <w:rsid w:val="00B30AC1"/>
    <w:rsid w:val="00B52496"/>
    <w:rsid w:val="00B563B5"/>
    <w:rsid w:val="00B7703E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D0197"/>
    <w:rsid w:val="00CD2484"/>
    <w:rsid w:val="00D3761B"/>
    <w:rsid w:val="00D724F7"/>
    <w:rsid w:val="00D95703"/>
    <w:rsid w:val="00DB4A3D"/>
    <w:rsid w:val="00DB4B83"/>
    <w:rsid w:val="00DC1ECC"/>
    <w:rsid w:val="00DC4D23"/>
    <w:rsid w:val="00DE0C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03AD8"/>
    <w:rsid w:val="00F21CEF"/>
    <w:rsid w:val="00F24F74"/>
    <w:rsid w:val="00F33955"/>
    <w:rsid w:val="00F3591D"/>
    <w:rsid w:val="00F401C6"/>
    <w:rsid w:val="00F42FB9"/>
    <w:rsid w:val="00F64DA1"/>
    <w:rsid w:val="00F65C95"/>
    <w:rsid w:val="00F8302B"/>
    <w:rsid w:val="00F83B1F"/>
    <w:rsid w:val="00FB2749"/>
    <w:rsid w:val="00FE6F63"/>
    <w:rsid w:val="00FF0920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D06FFE"/>
  <w15:docId w15:val="{BC44022F-E811-41A5-BC3E-C11E3B72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ter"/>
    <w:link w:val="Bullet"/>
    <w:rsid w:val="00B52496"/>
  </w:style>
  <w:style w:type="paragraph" w:styleId="PargrafodaLista">
    <w:name w:val="List Paragraph"/>
    <w:basedOn w:val="Normal"/>
    <w:link w:val="PargrafodaListaCar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ter"/>
    <w:uiPriority w:val="1"/>
    <w:qFormat/>
    <w:rsid w:val="00B52496"/>
    <w:pPr>
      <w:spacing w:after="0" w:line="240" w:lineRule="auto"/>
    </w:p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B52496"/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ter"/>
    <w:uiPriority w:val="29"/>
    <w:qFormat/>
    <w:rsid w:val="00B52496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a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EC59-5BFA-43F5-B475-DBBDB13C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2658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Célia</cp:lastModifiedBy>
  <cp:revision>13</cp:revision>
  <cp:lastPrinted>2015-09-08T17:20:00Z</cp:lastPrinted>
  <dcterms:created xsi:type="dcterms:W3CDTF">2017-08-02T15:59:00Z</dcterms:created>
  <dcterms:modified xsi:type="dcterms:W3CDTF">2020-07-03T16:12:00Z</dcterms:modified>
</cp:coreProperties>
</file>